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3"/>
        <w:jc w:val="left"/>
        <w:rPr>
          <w:rFonts w:ascii="Times New Roman"/>
          <w:sz w:val="20"/>
        </w:rPr>
      </w:pPr>
      <w:r>
        <w:rPr>
          <w:rFonts w:ascii="Times New Roman"/>
          <w:sz w:val="20"/>
        </w:rPr>
        <w:drawing>
          <wp:inline distT="0" distB="0" distL="0" distR="0">
            <wp:extent cx="920455" cy="685800"/>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920455" cy="685800"/>
                    </a:xfrm>
                    <a:prstGeom prst="rect">
                      <a:avLst/>
                    </a:prstGeom>
                  </pic:spPr>
                </pic:pic>
              </a:graphicData>
            </a:graphic>
          </wp:inline>
        </w:drawing>
      </w:r>
      <w:r>
        <w:rPr>
          <w:rFonts w:ascii="Times New Roman"/>
          <w:sz w:val="20"/>
        </w:rPr>
      </w: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16"/>
        </w:rPr>
      </w:pPr>
    </w:p>
    <w:p>
      <w:pPr>
        <w:pStyle w:val="Heading1"/>
        <w:spacing w:before="93"/>
        <w:ind w:left="1344" w:right="1691" w:firstLine="719"/>
      </w:pPr>
      <w:r>
        <w:rPr/>
        <w:pict>
          <v:shapetype id="_x0000_t202" o:spt="202" coordsize="21600,21600" path="m,l,21600r21600,l21600,xe">
            <v:stroke joinstyle="miter"/>
            <v:path gradientshapeok="t" o:connecttype="rect"/>
          </v:shapetype>
          <v:shape style="position:absolute;margin-left:20pt;margin-top:-12.694422pt;width:29pt;height:230.7pt;mso-position-horizontal-relative:page;mso-position-vertical-relative:paragraph;z-index:-9256" type="#_x0000_t202" filled="false" stroked="true" strokeweight=".5pt" strokecolor="#808080">
            <v:textbox inset="0,0,0,0" style="layout-flow:vertical;mso-layout-flow-alt:bottom-to-top">
              <w:txbxContent>
                <w:p>
                  <w:pPr>
                    <w:spacing w:line="208" w:lineRule="auto" w:before="60"/>
                    <w:ind w:left="1214" w:right="1519" w:firstLine="0"/>
                    <w:jc w:val="left"/>
                    <w:rPr>
                      <w:sz w:val="12"/>
                    </w:rPr>
                  </w:pPr>
                  <w:r>
                    <w:rPr>
                      <w:b/>
                      <w:spacing w:val="-1"/>
                      <w:w w:val="94"/>
                      <w:sz w:val="12"/>
                    </w:rPr>
                    <w:t>Candelari</w:t>
                  </w:r>
                  <w:r>
                    <w:rPr>
                      <w:b/>
                      <w:w w:val="94"/>
                      <w:sz w:val="12"/>
                    </w:rPr>
                    <w:t>a</w:t>
                  </w:r>
                  <w:r>
                    <w:rPr>
                      <w:b/>
                      <w:spacing w:val="-1"/>
                      <w:sz w:val="12"/>
                    </w:rPr>
                    <w:t> </w:t>
                  </w:r>
                  <w:r>
                    <w:rPr>
                      <w:b/>
                      <w:spacing w:val="-1"/>
                      <w:w w:val="94"/>
                      <w:sz w:val="12"/>
                    </w:rPr>
                    <w:t>Guerr</w:t>
                  </w:r>
                  <w:r>
                    <w:rPr>
                      <w:b/>
                      <w:w w:val="94"/>
                      <w:sz w:val="12"/>
                    </w:rPr>
                    <w:t>a</w:t>
                  </w:r>
                  <w:r>
                    <w:rPr>
                      <w:b/>
                      <w:spacing w:val="-1"/>
                      <w:sz w:val="12"/>
                    </w:rPr>
                    <w:t> </w:t>
                  </w:r>
                  <w:r>
                    <w:rPr>
                      <w:b/>
                      <w:spacing w:val="-1"/>
                      <w:w w:val="90"/>
                      <w:sz w:val="12"/>
                    </w:rPr>
                    <w:t>Pulid</w:t>
                  </w:r>
                  <w:r>
                    <w:rPr>
                      <w:b/>
                      <w:w w:val="90"/>
                      <w:sz w:val="12"/>
                    </w:rPr>
                    <w:t>o</w:t>
                  </w:r>
                  <w:r>
                    <w:rPr>
                      <w:b/>
                      <w:spacing w:val="-1"/>
                      <w:sz w:val="12"/>
                    </w:rPr>
                    <w:t> </w:t>
                  </w:r>
                  <w:r>
                    <w:rPr>
                      <w:b/>
                      <w:sz w:val="12"/>
                    </w:rPr>
                    <w:t>(1</w:t>
                  </w:r>
                  <w:r>
                    <w:rPr>
                      <w:b/>
                      <w:spacing w:val="-1"/>
                      <w:sz w:val="12"/>
                    </w:rPr>
                    <w:t> </w:t>
                  </w:r>
                  <w:r>
                    <w:rPr>
                      <w:b/>
                      <w:spacing w:val="-1"/>
                      <w:w w:val="95"/>
                      <w:sz w:val="12"/>
                    </w:rPr>
                    <w:t>d</w:t>
                  </w:r>
                  <w:r>
                    <w:rPr>
                      <w:b/>
                      <w:w w:val="95"/>
                      <w:sz w:val="12"/>
                    </w:rPr>
                    <w:t>e</w:t>
                  </w:r>
                  <w:r>
                    <w:rPr>
                      <w:b/>
                      <w:spacing w:val="-1"/>
                      <w:sz w:val="12"/>
                    </w:rPr>
                    <w:t> 1) </w:t>
                  </w:r>
                  <w:r>
                    <w:rPr>
                      <w:spacing w:val="-1"/>
                      <w:sz w:val="12"/>
                    </w:rPr>
                    <w:t>Secretari</w:t>
                  </w:r>
                  <w:r>
                    <w:rPr>
                      <w:sz w:val="12"/>
                    </w:rPr>
                    <w:t>a</w:t>
                  </w:r>
                  <w:r>
                    <w:rPr>
                      <w:spacing w:val="-1"/>
                      <w:sz w:val="12"/>
                    </w:rPr>
                    <w:t> Acctal.</w:t>
                  </w:r>
                </w:p>
                <w:p>
                  <w:pPr>
                    <w:spacing w:line="111" w:lineRule="exact" w:before="0"/>
                    <w:ind w:left="1214" w:right="0" w:firstLine="0"/>
                    <w:jc w:val="left"/>
                    <w:rPr>
                      <w:sz w:val="12"/>
                    </w:rPr>
                  </w:pPr>
                  <w:r>
                    <w:rPr>
                      <w:spacing w:val="-1"/>
                      <w:sz w:val="12"/>
                    </w:rPr>
                    <w:t>Fech</w:t>
                  </w:r>
                  <w:r>
                    <w:rPr>
                      <w:sz w:val="12"/>
                    </w:rPr>
                    <w:t>a</w:t>
                  </w:r>
                  <w:r>
                    <w:rPr>
                      <w:spacing w:val="-1"/>
                      <w:sz w:val="12"/>
                    </w:rPr>
                    <w:t> Firma</w:t>
                  </w:r>
                  <w:r>
                    <w:rPr>
                      <w:sz w:val="12"/>
                    </w:rPr>
                    <w:t>:</w:t>
                  </w:r>
                  <w:r>
                    <w:rPr>
                      <w:spacing w:val="-1"/>
                      <w:sz w:val="12"/>
                    </w:rPr>
                    <w:t> 22/02/2021</w:t>
                  </w:r>
                </w:p>
                <w:p>
                  <w:pPr>
                    <w:spacing w:line="129" w:lineRule="exact" w:before="0"/>
                    <w:ind w:left="1214" w:right="-1370" w:firstLine="0"/>
                    <w:jc w:val="left"/>
                    <w:rPr>
                      <w:sz w:val="12"/>
                    </w:rPr>
                  </w:pPr>
                  <w:r>
                    <w:rPr>
                      <w:spacing w:val="-1"/>
                      <w:sz w:val="12"/>
                    </w:rPr>
                    <w:t>HASH</w:t>
                  </w:r>
                  <w:r>
                    <w:rPr>
                      <w:sz w:val="12"/>
                    </w:rPr>
                    <w:t>:</w:t>
                  </w:r>
                  <w:r>
                    <w:rPr>
                      <w:spacing w:val="-1"/>
                      <w:sz w:val="12"/>
                    </w:rPr>
                    <w:t> d7bf2ed71f07687b7fe45ec03c9d6c9b</w:t>
                  </w:r>
                </w:p>
              </w:txbxContent>
            </v:textbox>
            <v:stroke dashstyle="solid"/>
            <w10:wrap type="none"/>
          </v:shape>
        </w:pict>
      </w:r>
      <w:r>
        <w:rPr/>
        <w:t>ACTA DE LA SESIÓN ORDINARIA CELEBRADA EL DÍA VEINTISÉIS DE ENERO DE DOS MIL VEINTIUNO, EN PRIMERA CONVOCATORIA, POR LA JUNTA DE GOBIERNO LOCAL.</w:t>
      </w:r>
    </w:p>
    <w:p>
      <w:pPr>
        <w:pStyle w:val="BodyText"/>
        <w:jc w:val="left"/>
        <w:rPr>
          <w:b/>
          <w:sz w:val="26"/>
        </w:rPr>
      </w:pPr>
    </w:p>
    <w:p>
      <w:pPr>
        <w:pStyle w:val="BodyText"/>
        <w:jc w:val="left"/>
        <w:rPr>
          <w:b/>
          <w:sz w:val="22"/>
        </w:rPr>
      </w:pPr>
    </w:p>
    <w:p>
      <w:pPr>
        <w:pStyle w:val="BodyText"/>
        <w:ind w:left="1344" w:right="1688" w:firstLine="719"/>
      </w:pPr>
      <w:r>
        <w:rPr/>
        <w:t>En la Ciudad de </w:t>
      </w:r>
      <w:r>
        <w:rPr>
          <w:spacing w:val="-3"/>
        </w:rPr>
        <w:t>Gáldar, </w:t>
      </w:r>
      <w:r>
        <w:rPr/>
        <w:t>siendo las nueve horas del día veintiséis de Enero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w:t>
      </w:r>
    </w:p>
    <w:p>
      <w:pPr>
        <w:pStyle w:val="BodyText"/>
        <w:spacing w:line="296" w:lineRule="exact"/>
        <w:ind w:right="1699"/>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8"/>
        </w:rPr>
        <w:t> </w:t>
      </w:r>
      <w:r>
        <w:rPr/>
        <w:t>Moreno.</w:t>
      </w:r>
    </w:p>
    <w:p>
      <w:pPr>
        <w:pStyle w:val="BodyText"/>
        <w:spacing w:line="256" w:lineRule="exact"/>
        <w:ind w:left="1344"/>
        <w:jc w:val="left"/>
      </w:pPr>
      <w:r>
        <w:rPr/>
        <w:t>Como Secretaria Accidental Doña Candelaria Guerra Pulido.</w:t>
      </w:r>
    </w:p>
    <w:p>
      <w:pPr>
        <w:pStyle w:val="BodyText"/>
        <w:spacing w:before="11"/>
        <w:jc w:val="left"/>
        <w:rPr>
          <w:sz w:val="23"/>
        </w:rPr>
      </w:pPr>
    </w:p>
    <w:p>
      <w:pPr>
        <w:pStyle w:val="BodyText"/>
        <w:ind w:left="1344" w:right="1693" w:firstLine="719"/>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jc w:val="left"/>
        <w:rPr>
          <w:sz w:val="23"/>
        </w:rPr>
      </w:pPr>
    </w:p>
    <w:p>
      <w:pPr>
        <w:pStyle w:val="Heading1"/>
        <w:spacing w:before="0"/>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pPr>
      <w:r>
        <w:rPr/>
        <w:drawing>
          <wp:anchor distT="0" distB="0" distL="0" distR="0" allowOverlap="1" layoutInCell="1" locked="0" behindDoc="0" simplePos="0" relativeHeight="1096">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diecinueve de enero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jc w:val="left"/>
        <w:rPr>
          <w:sz w:val="23"/>
        </w:rPr>
      </w:pPr>
    </w:p>
    <w:p>
      <w:pPr>
        <w:pStyle w:val="Heading1"/>
        <w:spacing w:before="0"/>
        <w:ind w:left="1344" w:right="1696"/>
        <w:rPr>
          <w:b w:val="0"/>
        </w:rPr>
      </w:pPr>
      <w:r>
        <w:rPr/>
        <w:pict>
          <v:shape style="position:absolute;margin-left:567.568359pt;margin-top:10.020878pt;width:14.75pt;height:263.9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9J73YZNT79DQM546QY4X7GA2</w:t>
                  </w:r>
                  <w:r>
                    <w:rPr>
                      <w:sz w:val="12"/>
                    </w:rPr>
                    <w:t>4</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6</w:t>
                  </w:r>
                </w:p>
              </w:txbxContent>
            </v:textbox>
            <w10:wrap type="none"/>
          </v:shape>
        </w:pict>
      </w:r>
      <w:r>
        <w:rPr>
          <w:b w:val="0"/>
        </w:rPr>
        <w:t>2º.- </w:t>
      </w:r>
      <w:r>
        <w:rPr>
          <w:u w:val="single"/>
        </w:rPr>
        <w:t>EXPEDIENTE 27/2021. LICENCIA DE VADO (OCUPACIÓN DE</w:t>
      </w:r>
      <w:r>
        <w:rPr/>
        <w:t> </w:t>
      </w:r>
      <w:r>
        <w:rPr>
          <w:u w:val="single"/>
        </w:rPr>
        <w:t>DOMINIO PÚBLICO). ACUERDO PROCEDENTE</w:t>
      </w:r>
      <w:r>
        <w:rPr>
          <w:b w:val="0"/>
        </w:rPr>
        <w:t>.-</w:t>
      </w:r>
    </w:p>
    <w:p>
      <w:pPr>
        <w:pStyle w:val="BodyText"/>
        <w:tabs>
          <w:tab w:pos="6390" w:val="left" w:leader="none"/>
          <w:tab w:pos="9779" w:val="left" w:leader="none"/>
        </w:tabs>
        <w:spacing w:before="230"/>
        <w:ind w:left="1344" w:right="1688" w:firstLine="720"/>
      </w:pPr>
      <w:r>
        <w:rPr/>
        <w:pict>
          <v:rect style="position:absolute;margin-left:437.880005pt;margin-top:39.555370pt;width:68.999998pt;height:13.32pt;mso-position-horizontal-relative:page;mso-position-vertical-relative:paragraph;z-index:-9328" filled="true" fillcolor="#000000" stroked="false">
            <v:fill type="solid"/>
            <w10:wrap type="none"/>
          </v:rect>
        </w:pict>
      </w:r>
      <w:r>
        <w:rPr/>
        <w:pict>
          <v:rect style="position:absolute;margin-left:373.799988pt;margin-top:80.595367pt;width:13.32pt;height:13.8pt;mso-position-horizontal-relative:page;mso-position-vertical-relative:paragraph;z-index:-9304"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27"/>
        </w:rPr>
        <w:t> </w:t>
      </w:r>
      <w:r>
        <w:rPr/>
        <w:t>de</w:t>
      </w:r>
      <w:r>
        <w:rPr>
          <w:spacing w:val="11"/>
        </w:rPr>
        <w:t> </w:t>
      </w:r>
      <w:r>
        <w:rPr/>
        <w:t>Doña</w:t>
      </w:r>
      <w:r>
        <w:rPr>
          <w:shd w:fill="000000" w:color="auto" w:val="clear"/>
        </w:rPr>
        <w:tab/>
        <w:t>z</w:t>
      </w:r>
      <w:r>
        <w:rPr/>
        <w:t>,</w:t>
      </w:r>
      <w:r>
        <w:rPr>
          <w:spacing w:val="15"/>
        </w:rPr>
        <w:t> </w:t>
      </w:r>
      <w:r>
        <w:rPr/>
        <w:t>con</w:t>
      </w:r>
      <w:r>
        <w:rPr>
          <w:spacing w:val="17"/>
        </w:rPr>
        <w:t> </w:t>
      </w:r>
      <w:r>
        <w:rPr>
          <w:spacing w:val="-3"/>
          <w:sz w:val="23"/>
        </w:rPr>
        <w:t>D.N.I./N.I.F.</w:t>
      </w:r>
      <w:r>
        <w:rPr>
          <w:rFonts w:ascii="Times New Roman" w:hAnsi="Times New Roman"/>
          <w:spacing w:val="-3"/>
          <w:sz w:val="23"/>
        </w:rPr>
        <w:tab/>
      </w:r>
      <w:r>
        <w:rPr/>
        <w:t>, en la que expone que disponiendo de un garaje particular con capacidad para cuatro (4) vehículos </w:t>
      </w:r>
      <w:r>
        <w:rPr>
          <w:spacing w:val="-5"/>
        </w:rPr>
        <w:t>(Tarifa </w:t>
      </w:r>
      <w:r>
        <w:rPr/>
        <w:t>1.c de la Ordenanza Fiscal correspondiente) en el inmueble sito en la Calle Veinticinco de Julio, número , de este t.m., es por lo que viene a solicitar la concesión de un </w:t>
      </w:r>
      <w:r>
        <w:rPr>
          <w:spacing w:val="-6"/>
        </w:rPr>
        <w:t>Vado </w:t>
      </w:r>
      <w:r>
        <w:rPr/>
        <w:t>Permanente para “la entrada y salida de vehículos” del</w:t>
      </w:r>
      <w:r>
        <w:rPr>
          <w:spacing w:val="-14"/>
        </w:rPr>
        <w:t> </w:t>
      </w:r>
      <w:r>
        <w:rPr/>
        <w:t>mismo.</w:t>
      </w:r>
    </w:p>
    <w:p>
      <w:pPr>
        <w:spacing w:before="0"/>
        <w:ind w:left="1344" w:right="1689" w:firstLine="719"/>
        <w:jc w:val="both"/>
        <w:rPr>
          <w:i/>
          <w:sz w:val="24"/>
        </w:rPr>
      </w:pPr>
      <w:r>
        <w:rPr>
          <w:sz w:val="24"/>
        </w:rPr>
        <w:t>Se da cuenta asimismo, de informe emitido por el Subinspector-Jefe de la Policía Local de este Ayuntamiento, con fecha 13 de enero de 2021, en el que se hace constar que “</w:t>
      </w:r>
      <w:r>
        <w:rPr>
          <w:i/>
          <w:sz w:val="24"/>
        </w:rPr>
        <w:t>no existe inconveniente alguno en acceder a lo solicitado”.</w:t>
      </w:r>
    </w:p>
    <w:p>
      <w:pPr>
        <w:pStyle w:val="BodyText"/>
        <w:ind w:left="2064"/>
        <w:jc w:val="left"/>
      </w:pPr>
      <w:r>
        <w:rPr/>
        <w:t>Visto el informe del Negociado y de la Policía Municipal y, a tenor de lo</w:t>
      </w:r>
    </w:p>
    <w:p>
      <w:pPr>
        <w:pStyle w:val="BodyText"/>
        <w:jc w:val="left"/>
        <w:rPr>
          <w:sz w:val="23"/>
        </w:rPr>
      </w:pPr>
      <w:r>
        <w:rPr/>
        <w:drawing>
          <wp:anchor distT="0" distB="0" distL="0" distR="0" allowOverlap="1" layoutInCell="1" locked="0" behindDoc="0" simplePos="0" relativeHeight="0">
            <wp:simplePos x="0" y="0"/>
            <wp:positionH relativeFrom="page">
              <wp:posOffset>1091183</wp:posOffset>
            </wp:positionH>
            <wp:positionV relativeFrom="paragraph">
              <wp:posOffset>193141</wp:posOffset>
            </wp:positionV>
            <wp:extent cx="5435572" cy="24574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35572" cy="245745"/>
                    </a:xfrm>
                    <a:prstGeom prst="rect">
                      <a:avLst/>
                    </a:prstGeom>
                  </pic:spPr>
                </pic:pic>
              </a:graphicData>
            </a:graphic>
          </wp:anchor>
        </w:drawing>
      </w:r>
    </w:p>
    <w:p>
      <w:pPr>
        <w:spacing w:before="27"/>
        <w:ind w:left="0" w:right="1690" w:firstLine="0"/>
        <w:jc w:val="right"/>
        <w:rPr>
          <w:sz w:val="20"/>
        </w:rPr>
      </w:pPr>
      <w:r>
        <w:rPr>
          <w:w w:val="95"/>
          <w:sz w:val="20"/>
        </w:rPr>
        <w:t>1/6</w:t>
      </w:r>
    </w:p>
    <w:p>
      <w:pPr>
        <w:spacing w:after="0"/>
        <w:jc w:val="right"/>
        <w:rPr>
          <w:sz w:val="20"/>
        </w:rPr>
        <w:sectPr>
          <w:type w:val="continuous"/>
          <w:pgSz w:w="11900" w:h="16840"/>
          <w:pgMar w:top="720" w:bottom="0" w:left="360" w:right="0"/>
        </w:sectPr>
      </w:pPr>
    </w:p>
    <w:p>
      <w:pPr>
        <w:pStyle w:val="BodyText"/>
        <w:spacing w:before="3"/>
        <w:jc w:val="left"/>
        <w:rPr>
          <w:sz w:val="26"/>
        </w:rPr>
      </w:pPr>
    </w:p>
    <w:p>
      <w:pPr>
        <w:pStyle w:val="BodyText"/>
        <w:tabs>
          <w:tab w:pos="5528" w:val="left" w:leader="none"/>
          <w:tab w:pos="8899" w:val="left" w:leader="none"/>
        </w:tabs>
        <w:spacing w:before="93"/>
        <w:ind w:left="1243" w:right="1249"/>
      </w:pPr>
      <w:r>
        <w:rPr/>
        <w:pict>
          <v:rect style="position:absolute;margin-left:125.040001pt;margin-top:128.945175pt;width:174.239996pt;height:13.8pt;mso-position-horizontal-relative:page;mso-position-vertical-relative:paragraph;z-index:-9208" filled="true" fillcolor="#000000" stroked="false">
            <v:fill type="solid"/>
            <w10:wrap type="none"/>
          </v:rect>
        </w:pict>
      </w:r>
      <w:r>
        <w:rPr/>
        <w:pict>
          <v:rect style="position:absolute;margin-left:398.880005pt;margin-top:129.425171pt;width:68.999998pt;height:13.2pt;mso-position-horizontal-relative:page;mso-position-vertical-relative:paragraph;z-index:-9184" filled="true" fillcolor="#000000" stroked="false">
            <v:fill type="solid"/>
            <w10:wrap type="none"/>
          </v:rect>
        </w:pict>
      </w:r>
      <w:r>
        <w:rPr/>
        <w:t>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51"/>
        </w:rPr>
        <w:t> </w:t>
      </w:r>
      <w:r>
        <w:rPr/>
        <w:t>con</w:t>
      </w:r>
      <w:r>
        <w:rPr>
          <w:spacing w:val="51"/>
        </w:rPr>
        <w:t> </w:t>
      </w:r>
      <w:r>
        <w:rPr>
          <w:spacing w:val="-3"/>
          <w:sz w:val="23"/>
        </w:rPr>
        <w:t>D.N.I./N.I.F.</w:t>
      </w:r>
      <w:r>
        <w:rPr>
          <w:rFonts w:ascii="Times New Roman" w:hAnsi="Times New Roman"/>
          <w:spacing w:val="-3"/>
          <w:sz w:val="23"/>
        </w:rPr>
        <w:tab/>
      </w:r>
      <w:r>
        <w:rPr/>
        <w:t>,</w:t>
      </w:r>
      <w:r>
        <w:rPr>
          <w:spacing w:val="50"/>
        </w:rPr>
        <w:t> </w:t>
      </w:r>
      <w:r>
        <w:rPr>
          <w:spacing w:val="-5"/>
        </w:rPr>
        <w:t>VADO</w:t>
      </w:r>
    </w:p>
    <w:p>
      <w:pPr>
        <w:pStyle w:val="BodyText"/>
        <w:ind w:left="1243" w:right="1249"/>
      </w:pPr>
      <w:r>
        <w:rPr/>
        <w:pict>
          <v:rect style="position:absolute;margin-left:160.440002pt;margin-top:41.495228pt;width:13.44pt;height:13.8pt;mso-position-horizontal-relative:page;mso-position-vertical-relative:paragraph;z-index:-9160" filled="true" fillcolor="#000000" stroked="false">
            <v:fill type="solid"/>
            <w10:wrap type="none"/>
          </v:rect>
        </w:pict>
      </w:r>
      <w:r>
        <w:rPr/>
        <w:t>PERMANENTE NÚM. 644, para la entrada y salida de vehículos en el garaje particular con capacidad para cuatro (4) plazas (Tarifa 1.c de la Ordenanza Fiscal correspondiente), sito en el inmueble ubicado en la calle Veinticinco de Julio, número     , de este t.m.</w:t>
      </w:r>
    </w:p>
    <w:p>
      <w:pPr>
        <w:pStyle w:val="Heading1"/>
        <w:rPr>
          <w:b w:val="0"/>
        </w:rPr>
      </w:pPr>
      <w:r>
        <w:rPr>
          <w:b w:val="0"/>
        </w:rPr>
        <w:t>3º.- </w:t>
      </w:r>
      <w:r>
        <w:rPr>
          <w:u w:val="single"/>
        </w:rPr>
        <w:t>EXPEDIENTE 52/2021. LICENCIA DE VADO (OCUPACIÓN DE</w:t>
      </w:r>
      <w:r>
        <w:rPr/>
        <w:t> </w:t>
      </w:r>
      <w:r>
        <w:rPr>
          <w:u w:val="single"/>
        </w:rPr>
        <w:t>DOMINIO PÚBLICO). ACUERDO PROCEDENTE</w:t>
      </w:r>
      <w:r>
        <w:rPr>
          <w:b w:val="0"/>
        </w:rPr>
        <w:t>.-</w:t>
      </w:r>
    </w:p>
    <w:p>
      <w:pPr>
        <w:pStyle w:val="BodyText"/>
        <w:tabs>
          <w:tab w:pos="7831" w:val="left" w:leader="none"/>
        </w:tabs>
        <w:spacing w:before="230"/>
        <w:ind w:left="1243" w:right="1251" w:firstLine="720"/>
        <w:rPr>
          <w:sz w:val="23"/>
        </w:rPr>
      </w:pPr>
      <w:r>
        <w:rPr/>
        <w:pict>
          <v:rect style="position:absolute;margin-left:204.479996pt;margin-top:39.195259pt;width:209.999995pt;height:13.8pt;mso-position-horizontal-relative:page;mso-position-vertical-relative:paragraph;z-index:-913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2"/>
        </w:rPr>
        <w:t> </w:t>
      </w:r>
      <w:r>
        <w:rPr/>
        <w:t>de  Don</w:t>
      </w:r>
      <w:r>
        <w:rPr>
          <w:rFonts w:ascii="Times New Roman" w:hAnsi="Times New Roman"/>
        </w:rPr>
        <w:tab/>
      </w:r>
      <w:r>
        <w:rPr/>
        <w:t>,  con </w:t>
      </w:r>
      <w:r>
        <w:rPr>
          <w:spacing w:val="8"/>
        </w:rPr>
        <w:t> </w:t>
      </w:r>
      <w:r>
        <w:rPr>
          <w:spacing w:val="-3"/>
          <w:sz w:val="23"/>
        </w:rPr>
        <w:t>D.N.I./N.I.F.</w:t>
      </w:r>
    </w:p>
    <w:p>
      <w:pPr>
        <w:pStyle w:val="BodyText"/>
        <w:ind w:left="1244" w:right="1250" w:firstLine="1367"/>
      </w:pPr>
      <w:r>
        <w:rPr/>
        <w:pict>
          <v:rect style="position:absolute;margin-left:85.080002pt;margin-top:.455296pt;width:68.399998pt;height:13.32pt;mso-position-horizontal-relative:page;mso-position-vertical-relative:paragraph;z-index:-9112" filled="true" fillcolor="#000000" stroked="false">
            <v:fill type="solid"/>
            <w10:wrap type="none"/>
          </v:rect>
        </w:pict>
      </w:r>
      <w:r>
        <w:rPr/>
        <w:t>, en nombre y representación, en su calidad de Presidente, de la “Comunidad de Propietarios Benartemi 13-15”, con </w:t>
      </w:r>
      <w:r>
        <w:rPr>
          <w:spacing w:val="-5"/>
        </w:rPr>
        <w:t>C.I.F. </w:t>
      </w:r>
      <w:r>
        <w:rPr/>
        <w:t>H-76364173, en la que expone que disponiendo su representada de un garaje particular con capacidad para trece (13) vehículos </w:t>
      </w:r>
      <w:r>
        <w:rPr>
          <w:spacing w:val="-5"/>
        </w:rPr>
        <w:t>(Tarifa </w:t>
      </w:r>
      <w:r>
        <w:rPr/>
        <w:t>1.d de la Ordenanza Fiscal correspondiente) en el inmueble sito en la Calle Benartemi, número 13-15, de este t.m., es por lo que viene a solicitar la concesión de un </w:t>
      </w:r>
      <w:r>
        <w:rPr>
          <w:spacing w:val="-6"/>
        </w:rPr>
        <w:t>Vado </w:t>
      </w:r>
      <w:r>
        <w:rPr/>
        <w:t>Permanente para “la entrada y salida de vehículos” del</w:t>
      </w:r>
      <w:r>
        <w:rPr>
          <w:spacing w:val="-22"/>
        </w:rPr>
        <w:t> </w:t>
      </w:r>
      <w:r>
        <w:rPr/>
        <w:t>mismo.</w:t>
      </w:r>
    </w:p>
    <w:p>
      <w:pPr>
        <w:spacing w:before="0"/>
        <w:ind w:left="1244" w:right="1249" w:firstLine="719"/>
        <w:jc w:val="both"/>
        <w:rPr>
          <w:i/>
          <w:sz w:val="24"/>
        </w:rPr>
      </w:pPr>
      <w:r>
        <w:rPr/>
        <w:drawing>
          <wp:anchor distT="0" distB="0" distL="0" distR="0" allowOverlap="1" layoutInCell="1" locked="0" behindDoc="0" simplePos="0" relativeHeight="1336">
            <wp:simplePos x="0" y="0"/>
            <wp:positionH relativeFrom="page">
              <wp:posOffset>6858000</wp:posOffset>
            </wp:positionH>
            <wp:positionV relativeFrom="paragraph">
              <wp:posOffset>259279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Se da cuenta asimismo, de informe emitido por el Subinspector-Jefe de la Policía Local de este Ayuntamiento, con fecha 13 de enero de 2021, en el que se hace constar que “</w:t>
      </w:r>
      <w:r>
        <w:rPr>
          <w:i/>
          <w:sz w:val="24"/>
        </w:rPr>
        <w:t>no existe inconveniente alguno en acceder a lo solicitado”.</w:t>
      </w:r>
    </w:p>
    <w:p>
      <w:pPr>
        <w:pStyle w:val="BodyText"/>
        <w:tabs>
          <w:tab w:pos="5940" w:val="left" w:leader="none"/>
          <w:tab w:pos="9295" w:val="left" w:leader="none"/>
        </w:tabs>
        <w:ind w:left="1244" w:right="1249" w:firstLine="719"/>
      </w:pPr>
      <w:r>
        <w:rPr/>
        <w:pict>
          <v:rect style="position:absolute;margin-left:112.919998pt;margin-top:138.095337pt;width:206.999995pt;height:13.8pt;mso-position-horizontal-relative:page;mso-position-vertical-relative:paragraph;z-index:-9088" filled="true" fillcolor="#000000" stroked="false">
            <v:fill type="solid"/>
            <w10:wrap type="none"/>
          </v:rect>
        </w:pict>
      </w:r>
      <w:r>
        <w:rPr/>
        <w:pict>
          <v:rect style="position:absolute;margin-left:419.399994pt;margin-top:138.455338pt;width:68.399998pt;height:13.32pt;mso-position-horizontal-relative:page;mso-position-vertical-relative:paragraph;z-index:-9064" filled="true" fillcolor="#000000" stroked="false">
            <v:fill type="solid"/>
            <w10:wrap type="none"/>
          </v:rect>
        </w:pict>
      </w:r>
      <w:r>
        <w:rPr/>
        <w:pict>
          <v:shape style="position:absolute;margin-left:567.568359pt;margin-top:12.300938pt;width:14.75pt;height:263.95pt;mso-position-horizontal-relative:page;mso-position-vertical-relative:paragraph;z-index:13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9J73YZNT79DQM546QY4X7GA2</w:t>
                  </w:r>
                  <w:r>
                    <w:rPr>
                      <w:sz w:val="12"/>
                    </w:rPr>
                    <w:t>4</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6</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48"/>
        </w:rPr>
        <w:t> </w:t>
      </w:r>
      <w:r>
        <w:rPr/>
        <w:t>con</w:t>
      </w:r>
      <w:r>
        <w:rPr>
          <w:spacing w:val="50"/>
        </w:rPr>
        <w:t> </w:t>
      </w:r>
      <w:r>
        <w:rPr>
          <w:spacing w:val="-3"/>
          <w:sz w:val="23"/>
        </w:rPr>
        <w:t>D.N.I./N.I.F.</w:t>
      </w:r>
      <w:r>
        <w:rPr>
          <w:rFonts w:ascii="Times New Roman" w:hAnsi="Times New Roman"/>
          <w:spacing w:val="-3"/>
          <w:sz w:val="23"/>
        </w:rPr>
        <w:tab/>
      </w:r>
      <w:r>
        <w:rPr/>
        <w:t>,</w:t>
      </w:r>
      <w:r>
        <w:rPr>
          <w:spacing w:val="47"/>
        </w:rPr>
        <w:t> </w:t>
      </w:r>
      <w:r>
        <w:rPr/>
        <w:t>en</w:t>
      </w:r>
    </w:p>
    <w:p>
      <w:pPr>
        <w:pStyle w:val="BodyText"/>
        <w:ind w:left="1243" w:right="1254"/>
      </w:pPr>
      <w:r>
        <w:rPr/>
        <w:t>nombre y representación, en su calidad de Presidente, de la entidad “COMUNIDAD   DE   </w:t>
      </w:r>
      <w:r>
        <w:rPr>
          <w:spacing w:val="-3"/>
        </w:rPr>
        <w:t>PROPIETARIOS    </w:t>
      </w:r>
      <w:r>
        <w:rPr/>
        <w:t>BENARTEMI   13-15”,   con   </w:t>
      </w:r>
      <w:r>
        <w:rPr>
          <w:spacing w:val="-5"/>
        </w:rPr>
        <w:t>C.I.F.   </w:t>
      </w:r>
      <w:r>
        <w:rPr/>
        <w:t>H-</w:t>
      </w:r>
    </w:p>
    <w:p>
      <w:pPr>
        <w:pStyle w:val="BodyText"/>
        <w:ind w:left="1243" w:right="1251"/>
      </w:pPr>
      <w:r>
        <w:rPr/>
        <w:t>76364173, VADO PERMANENTE NÚM. 645, para la entrada y salida de vehículos en el garaje particular con capacidad para trece (13) plazas (Tarifa</w:t>
      </w:r>
    </w:p>
    <w:p>
      <w:pPr>
        <w:pStyle w:val="BodyText"/>
        <w:ind w:left="1243"/>
      </w:pPr>
      <w:r>
        <w:rPr/>
        <w:t>1.d de la Ordenanza Fiscal correspondiente), sito en el inmueble ubicado en la</w:t>
      </w:r>
    </w:p>
    <w:p>
      <w:pPr>
        <w:pStyle w:val="BodyText"/>
        <w:jc w:val="left"/>
        <w:rPr>
          <w:sz w:val="26"/>
        </w:rPr>
      </w:pPr>
    </w:p>
    <w:p>
      <w:pPr>
        <w:pStyle w:val="BodyText"/>
        <w:jc w:val="left"/>
        <w:rPr>
          <w:sz w:val="26"/>
        </w:rPr>
      </w:pPr>
    </w:p>
    <w:p>
      <w:pPr>
        <w:spacing w:before="150"/>
        <w:ind w:left="0" w:right="1250" w:firstLine="0"/>
        <w:jc w:val="right"/>
        <w:rPr>
          <w:sz w:val="20"/>
        </w:rPr>
      </w:pPr>
      <w:r>
        <w:rPr>
          <w:w w:val="95"/>
          <w:sz w:val="20"/>
        </w:rPr>
        <w:t>2/6</w:t>
      </w:r>
    </w:p>
    <w:p>
      <w:pPr>
        <w:spacing w:after="0"/>
        <w:jc w:val="right"/>
        <w:rPr>
          <w:sz w:val="20"/>
        </w:rPr>
        <w:sectPr>
          <w:pgSz w:w="11900" w:h="16840"/>
          <w:pgMar w:top="1600" w:bottom="0" w:left="460" w:right="440"/>
        </w:sectPr>
      </w:pPr>
    </w:p>
    <w:p>
      <w:pPr>
        <w:pStyle w:val="BodyText"/>
        <w:ind w:left="1253"/>
        <w:jc w:val="left"/>
        <w:rPr>
          <w:sz w:val="20"/>
        </w:rPr>
      </w:pPr>
      <w:r>
        <w:rPr>
          <w:sz w:val="20"/>
        </w:rPr>
        <w:drawing>
          <wp:inline distT="0" distB="0" distL="0" distR="0">
            <wp:extent cx="920455" cy="685800"/>
            <wp:effectExtent l="0" t="0" r="0" b="0"/>
            <wp:docPr id="11" name="image1.jpeg" descr=""/>
            <wp:cNvGraphicFramePr>
              <a:graphicFrameLocks noChangeAspect="1"/>
            </wp:cNvGraphicFramePr>
            <a:graphic>
              <a:graphicData uri="http://schemas.openxmlformats.org/drawingml/2006/picture">
                <pic:pic>
                  <pic:nvPicPr>
                    <pic:cNvPr id="12" name="image1.jpeg"/>
                    <pic:cNvPicPr/>
                  </pic:nvPicPr>
                  <pic:blipFill>
                    <a:blip r:embed="rId5" cstate="print"/>
                    <a:stretch>
                      <a:fillRect/>
                    </a:stretch>
                  </pic:blipFill>
                  <pic:spPr>
                    <a:xfrm>
                      <a:off x="0" y="0"/>
                      <a:ext cx="920455" cy="685800"/>
                    </a:xfrm>
                    <a:prstGeom prst="rect">
                      <a:avLst/>
                    </a:prstGeom>
                  </pic:spPr>
                </pic:pic>
              </a:graphicData>
            </a:graphic>
          </wp:inline>
        </w:drawing>
      </w:r>
      <w:r>
        <w:rPr>
          <w:sz w:val="20"/>
        </w:rPr>
      </w:r>
    </w:p>
    <w:p>
      <w:pPr>
        <w:pStyle w:val="BodyText"/>
        <w:spacing w:before="10"/>
        <w:jc w:val="left"/>
        <w:rPr>
          <w:sz w:val="8"/>
        </w:rPr>
      </w:pPr>
    </w:p>
    <w:p>
      <w:pPr>
        <w:pStyle w:val="BodyText"/>
        <w:spacing w:before="93"/>
        <w:ind w:left="1243"/>
      </w:pPr>
      <w:r>
        <w:rPr/>
        <w:pict>
          <v:rect style="position:absolute;margin-left:218.519989pt;margin-top:4.745171pt;width:13.32pt;height:13.8pt;mso-position-horizontal-relative:page;mso-position-vertical-relative:paragraph;z-index:-8968" filled="true" fillcolor="#000000" stroked="false">
            <v:fill type="solid"/>
            <w10:wrap type="none"/>
          </v:rect>
        </w:pict>
      </w:r>
      <w:r>
        <w:rPr/>
        <w:t>calle Benartemi, número     , de este t.m.”</w:t>
      </w:r>
    </w:p>
    <w:p>
      <w:pPr>
        <w:pStyle w:val="BodyText"/>
        <w:spacing w:before="230"/>
        <w:ind w:left="1244" w:right="1252" w:firstLine="719"/>
      </w:pPr>
      <w:r>
        <w:rPr/>
        <w:t>En este momento, se ausenta de la sesión el Sr. Alcalde, Don Teodoro Claret Sosa Monzón, por afectarle directamente este asunto.</w:t>
      </w:r>
    </w:p>
    <w:p>
      <w:pPr>
        <w:pStyle w:val="Heading1"/>
        <w:ind w:right="1251"/>
        <w:rPr>
          <w:b w:val="0"/>
        </w:rPr>
      </w:pPr>
      <w:r>
        <w:rPr>
          <w:b w:val="0"/>
        </w:rPr>
        <w:t>4º.- </w:t>
      </w:r>
      <w:r>
        <w:rPr>
          <w:u w:val="single"/>
        </w:rPr>
        <w:t>EXPEDIENTE 174/2021. LICENCIA DE VADO (OCUPACIÓN DE</w:t>
      </w:r>
      <w:r>
        <w:rPr/>
        <w:t> </w:t>
      </w:r>
      <w:r>
        <w:rPr>
          <w:u w:val="single"/>
        </w:rPr>
        <w:t>DOMINIO PÚBLICO). ACUERDO PROCEDENTE</w:t>
      </w:r>
      <w:r>
        <w:rPr>
          <w:b w:val="0"/>
        </w:rPr>
        <w:t>.-</w:t>
      </w:r>
    </w:p>
    <w:p>
      <w:pPr>
        <w:pStyle w:val="BodyText"/>
        <w:tabs>
          <w:tab w:pos="6458" w:val="left" w:leader="none"/>
          <w:tab w:pos="9526" w:val="left" w:leader="none"/>
        </w:tabs>
        <w:spacing w:before="230"/>
        <w:ind w:left="1243" w:right="1251" w:firstLine="720"/>
      </w:pPr>
      <w:r>
        <w:rPr/>
        <w:pict>
          <v:rect style="position:absolute;margin-left:190.440002pt;margin-top:39.07523pt;width:155.519997pt;height:13.8pt;mso-position-horizontal-relative:page;mso-position-vertical-relative:paragraph;z-index:-8944" filled="true" fillcolor="#000000" stroked="false">
            <v:fill type="solid"/>
            <w10:wrap type="none"/>
          </v:rect>
        </w:pict>
      </w:r>
      <w:r>
        <w:rPr/>
        <w:pict>
          <v:rect style="position:absolute;margin-left:437.880005pt;margin-top:39.555233pt;width:61.319999pt;height:13.32pt;mso-position-horizontal-relative:page;mso-position-vertical-relative:paragraph;z-index:-8920" filled="true" fillcolor="#000000" stroked="false">
            <v:fill type="solid"/>
            <w10:wrap type="none"/>
          </v:rect>
        </w:pict>
      </w:r>
      <w:r>
        <w:rPr/>
        <w:pict>
          <v:rect style="position:absolute;margin-left:493.559998pt;margin-top:80.475227pt;width:13.32pt;height:13.8pt;mso-position-horizontal-relative:page;mso-position-vertical-relative:paragraph;z-index:-889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2"/>
        </w:rPr>
        <w:t> </w:t>
      </w:r>
      <w:r>
        <w:rPr/>
        <w:t>de</w:t>
      </w:r>
      <w:r>
        <w:rPr>
          <w:spacing w:val="-4"/>
        </w:rPr>
        <w:t> </w:t>
      </w:r>
      <w:r>
        <w:rPr/>
        <w:t>Don</w:t>
      </w:r>
      <w:r>
        <w:rPr>
          <w:rFonts w:ascii="Times New Roman" w:hAnsi="Times New Roman"/>
        </w:rPr>
        <w:tab/>
      </w:r>
      <w:r>
        <w:rPr/>
        <w:t>,</w:t>
      </w:r>
      <w:r>
        <w:rPr>
          <w:spacing w:val="-1"/>
        </w:rPr>
        <w:t> </w:t>
      </w:r>
      <w:r>
        <w:rPr/>
        <w:t>con</w:t>
      </w:r>
      <w:r>
        <w:rPr>
          <w:spacing w:val="1"/>
        </w:rPr>
        <w:t> </w:t>
      </w:r>
      <w:r>
        <w:rPr>
          <w:spacing w:val="-3"/>
          <w:sz w:val="23"/>
        </w:rPr>
        <w:t>D.N.I./N.I.F.</w:t>
      </w:r>
      <w:r>
        <w:rPr>
          <w:rFonts w:ascii="Times New Roman" w:hAnsi="Times New Roman"/>
          <w:spacing w:val="-3"/>
          <w:sz w:val="23"/>
        </w:rPr>
        <w:tab/>
      </w:r>
      <w:r>
        <w:rPr>
          <w:sz w:val="23"/>
        </w:rPr>
        <w:t>K</w:t>
      </w:r>
      <w:r>
        <w:rPr/>
        <w:t>, en la que expone que disponiendo de un garaje particular con capacidad para dos (2) vehículos </w:t>
      </w:r>
      <w:r>
        <w:rPr>
          <w:spacing w:val="-5"/>
        </w:rPr>
        <w:t>(Tarifa </w:t>
      </w:r>
      <w:r>
        <w:rPr/>
        <w:t>1.c de la Ordenanza Fiscal correspondiente) en el inmueble sito en la Calle Santa </w:t>
      </w:r>
      <w:r>
        <w:rPr>
          <w:spacing w:val="-5"/>
        </w:rPr>
        <w:t>Teresa  </w:t>
      </w:r>
      <w:r>
        <w:rPr/>
        <w:t>de Jesús (Cañada Honda), número  ,  de este t.m., es por lo que viene a solicitar la concesión de un </w:t>
      </w:r>
      <w:r>
        <w:rPr>
          <w:spacing w:val="-6"/>
        </w:rPr>
        <w:t>Vado  </w:t>
      </w:r>
      <w:r>
        <w:rPr/>
        <w:t>Permanente para “la entrada y salida de vehículos” del</w:t>
      </w:r>
      <w:r>
        <w:rPr>
          <w:spacing w:val="-34"/>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13 de enero de 2021, en el que se hace constar que “</w:t>
      </w:r>
      <w:r>
        <w:rPr>
          <w:i/>
          <w:sz w:val="24"/>
        </w:rPr>
        <w:t>no existe inconveniente alguno en acceder a lo solicitado”.</w:t>
      </w:r>
    </w:p>
    <w:p>
      <w:pPr>
        <w:pStyle w:val="BodyText"/>
        <w:tabs>
          <w:tab w:pos="6228" w:val="left" w:leader="none"/>
          <w:tab w:pos="9679" w:val="left" w:leader="none"/>
        </w:tabs>
        <w:ind w:left="1244" w:right="1249" w:firstLine="719"/>
      </w:pPr>
      <w:r>
        <w:rPr/>
        <w:pict>
          <v:rect style="position:absolute;margin-left:118.919998pt;margin-top:137.975281pt;width:215.399995pt;height:13.8pt;mso-position-horizontal-relative:page;mso-position-vertical-relative:paragraph;z-index:-8872" filled="true" fillcolor="#000000" stroked="false">
            <v:fill type="solid"/>
            <w10:wrap type="none"/>
          </v:rect>
        </w:pict>
      </w:r>
      <w:r>
        <w:rPr/>
        <w:pict>
          <v:rect style="position:absolute;margin-left:437.880005pt;margin-top:138.455276pt;width:68.999998pt;height:13.32pt;mso-position-horizontal-relative:page;mso-position-vertical-relative:paragraph;z-index:-8848" filled="true" fillcolor="#000000" stroked="false">
            <v:fill type="solid"/>
            <w10:wrap type="none"/>
          </v:rect>
        </w:pict>
      </w:r>
      <w:r>
        <w:rPr/>
        <w:drawing>
          <wp:anchor distT="0" distB="0" distL="0" distR="0" allowOverlap="1" layoutInCell="1" locked="0" behindDoc="0" simplePos="0" relativeHeight="1576">
            <wp:simplePos x="0" y="0"/>
            <wp:positionH relativeFrom="page">
              <wp:posOffset>6858000</wp:posOffset>
            </wp:positionH>
            <wp:positionV relativeFrom="paragraph">
              <wp:posOffset>1690315</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10"/>
        </w:rPr>
        <w:t> </w:t>
      </w:r>
      <w:r>
        <w:rPr/>
        <w:t>con </w:t>
      </w:r>
      <w:r>
        <w:rPr>
          <w:spacing w:val="10"/>
        </w:rPr>
        <w:t> </w:t>
      </w:r>
      <w:r>
        <w:rPr>
          <w:spacing w:val="-3"/>
          <w:sz w:val="23"/>
        </w:rPr>
        <w:t>D.N.I./N.I.F.</w:t>
      </w:r>
      <w:r>
        <w:rPr>
          <w:rFonts w:ascii="Times New Roman" w:hAnsi="Times New Roman"/>
          <w:spacing w:val="-3"/>
          <w:sz w:val="23"/>
        </w:rPr>
        <w:tab/>
      </w:r>
      <w:r>
        <w:rPr/>
        <w:t>,</w:t>
      </w:r>
    </w:p>
    <w:p>
      <w:pPr>
        <w:pStyle w:val="BodyText"/>
        <w:ind w:left="1243" w:right="1251"/>
      </w:pPr>
      <w:r>
        <w:rPr/>
        <w:pict>
          <v:rect style="position:absolute;margin-left:259.199982pt;margin-top:41.375351pt;width:13.44pt;height:13.8pt;mso-position-horizontal-relative:page;mso-position-vertical-relative:paragraph;z-index:-8824" filled="true" fillcolor="#000000" stroked="false">
            <v:fill type="solid"/>
            <w10:wrap type="none"/>
          </v:rect>
        </w:pict>
      </w:r>
      <w:r>
        <w:rPr/>
        <w:pict>
          <v:shape style="position:absolute;margin-left:567.568359pt;margin-top:28.380955pt;width:14.75pt;height:263.95pt;mso-position-horizontal-relative:page;mso-position-vertical-relative:paragraph;z-index:160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9J73YZNT79DQM546QY4X7GA2</w:t>
                  </w:r>
                  <w:r>
                    <w:rPr>
                      <w:sz w:val="12"/>
                    </w:rPr>
                    <w:t>4</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6</w:t>
                  </w:r>
                </w:p>
              </w:txbxContent>
            </v:textbox>
            <w10:wrap type="none"/>
          </v:shape>
        </w:pict>
      </w:r>
      <w:r>
        <w:rPr>
          <w:spacing w:val="-5"/>
        </w:rPr>
        <w:t>VADO </w:t>
      </w:r>
      <w:r>
        <w:rPr/>
        <w:t>PERMANENTE NÚM. 646, para la entrada y salida de vehículos en el garaje particular con capacidad para dos (2) plazas </w:t>
      </w:r>
      <w:r>
        <w:rPr>
          <w:spacing w:val="-5"/>
        </w:rPr>
        <w:t>(Tarifa </w:t>
      </w:r>
      <w:r>
        <w:rPr/>
        <w:t>1.c de la Ordenanza Fiscal correspondiente), sito en el inmueble ubicado en la calle Santa </w:t>
      </w:r>
      <w:r>
        <w:rPr>
          <w:spacing w:val="-5"/>
        </w:rPr>
        <w:t>Teresa </w:t>
      </w:r>
      <w:r>
        <w:rPr/>
        <w:t>de Jesús (Cañada Honda), número     , de este t.m.</w:t>
      </w:r>
    </w:p>
    <w:p>
      <w:pPr>
        <w:pStyle w:val="BodyText"/>
        <w:spacing w:before="231"/>
        <w:ind w:left="1243" w:right="1261" w:firstLine="719"/>
      </w:pPr>
      <w:r>
        <w:rPr/>
        <w:t>En este momento se reincorpora a la sesión el Sr. Alcalde, Don Teodoro Claret Sosa Monzón.</w:t>
      </w:r>
    </w:p>
    <w:p>
      <w:pPr>
        <w:pStyle w:val="BodyText"/>
        <w:spacing w:before="230"/>
        <w:ind w:left="1243" w:right="1254" w:firstLine="720"/>
      </w:pPr>
      <w:r>
        <w:rPr>
          <w:b/>
          <w:u w:val="single"/>
        </w:rPr>
        <w:t>URGENCIA</w:t>
      </w:r>
      <w:r>
        <w:rPr>
          <w:b/>
        </w:rPr>
        <w:t>.- </w:t>
      </w:r>
      <w:r>
        <w:rPr/>
        <w:t>Seguidamente y previa Declaración de Urgencia acordada por unanimidad, fueron tratados los siguientes asuntos:</w:t>
      </w:r>
    </w:p>
    <w:p>
      <w:pPr>
        <w:pStyle w:val="Heading1"/>
        <w:spacing w:before="227"/>
        <w:rPr>
          <w:b w:val="0"/>
        </w:rPr>
      </w:pPr>
      <w:r>
        <w:rPr>
          <w:b w:val="0"/>
        </w:rPr>
        <w:t>A).- </w:t>
      </w:r>
      <w:r>
        <w:rPr>
          <w:u w:val="single"/>
        </w:rPr>
        <w:t>CONCESIÓN DE </w:t>
      </w:r>
      <w:r>
        <w:rPr>
          <w:spacing w:val="-5"/>
          <w:u w:val="single"/>
        </w:rPr>
        <w:t>AYUDAS </w:t>
      </w:r>
      <w:r>
        <w:rPr>
          <w:u w:val="single"/>
        </w:rPr>
        <w:t>DE EMERGENCIA SOCIAL. ACUERDO</w:t>
      </w:r>
      <w:r>
        <w:rPr/>
        <w:t> </w:t>
      </w:r>
      <w:r>
        <w:rPr>
          <w:u w:val="single"/>
        </w:rPr>
        <w:t>PROCEDENTE</w:t>
      </w:r>
      <w:r>
        <w:rPr>
          <w:b w:val="0"/>
        </w:rPr>
        <w:t>.-</w:t>
      </w:r>
    </w:p>
    <w:p>
      <w:pPr>
        <w:pStyle w:val="BodyText"/>
        <w:spacing w:before="230"/>
        <w:ind w:left="1244" w:right="1249" w:firstLine="719"/>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w:t>
      </w:r>
      <w:r>
        <w:rPr>
          <w:spacing w:val="25"/>
        </w:rPr>
        <w:t> </w:t>
      </w:r>
      <w:r>
        <w:rPr/>
        <w:t>del</w:t>
      </w:r>
      <w:r>
        <w:rPr>
          <w:spacing w:val="25"/>
        </w:rPr>
        <w:t> </w:t>
      </w:r>
      <w:r>
        <w:rPr/>
        <w:t>Departamento</w:t>
      </w:r>
      <w:r>
        <w:rPr>
          <w:spacing w:val="27"/>
        </w:rPr>
        <w:t> </w:t>
      </w:r>
      <w:r>
        <w:rPr/>
        <w:t>de</w:t>
      </w:r>
      <w:r>
        <w:rPr>
          <w:spacing w:val="27"/>
        </w:rPr>
        <w:t> </w:t>
      </w:r>
      <w:r>
        <w:rPr/>
        <w:t>Servicios</w:t>
      </w:r>
      <w:r>
        <w:rPr>
          <w:spacing w:val="26"/>
        </w:rPr>
        <w:t> </w:t>
      </w:r>
      <w:r>
        <w:rPr/>
        <w:t>Sociales</w:t>
      </w:r>
      <w:r>
        <w:rPr>
          <w:spacing w:val="26"/>
        </w:rPr>
        <w:t> </w:t>
      </w:r>
      <w:r>
        <w:rPr/>
        <w:t>que</w:t>
      </w:r>
      <w:r>
        <w:rPr>
          <w:spacing w:val="28"/>
        </w:rPr>
        <w:t> </w:t>
      </w:r>
      <w:r>
        <w:rPr/>
        <w:t>recoge</w:t>
      </w:r>
      <w:r>
        <w:rPr>
          <w:spacing w:val="25"/>
        </w:rPr>
        <w:t> </w:t>
      </w:r>
      <w:r>
        <w:rPr/>
        <w:t>la</w:t>
      </w:r>
      <w:r>
        <w:rPr>
          <w:spacing w:val="27"/>
        </w:rPr>
        <w:t> </w:t>
      </w:r>
      <w:r>
        <w:rPr/>
        <w:t>valoración</w:t>
      </w:r>
      <w:r>
        <w:rPr>
          <w:spacing w:val="25"/>
        </w:rPr>
        <w:t> </w:t>
      </w:r>
      <w:r>
        <w:rPr/>
        <w:t>de</w:t>
      </w:r>
    </w:p>
    <w:p>
      <w:pPr>
        <w:pStyle w:val="BodyText"/>
        <w:spacing w:before="1"/>
        <w:jc w:val="left"/>
        <w:rPr>
          <w:sz w:val="19"/>
        </w:rPr>
      </w:pPr>
      <w:r>
        <w:rPr/>
        <w:drawing>
          <wp:anchor distT="0" distB="0" distL="0" distR="0" allowOverlap="1" layoutInCell="1" locked="0" behindDoc="0" simplePos="0" relativeHeight="1384">
            <wp:simplePos x="0" y="0"/>
            <wp:positionH relativeFrom="page">
              <wp:posOffset>1091183</wp:posOffset>
            </wp:positionH>
            <wp:positionV relativeFrom="paragraph">
              <wp:posOffset>164362</wp:posOffset>
            </wp:positionV>
            <wp:extent cx="5435572" cy="24574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35572" cy="245745"/>
                    </a:xfrm>
                    <a:prstGeom prst="rect">
                      <a:avLst/>
                    </a:prstGeom>
                  </pic:spPr>
                </pic:pic>
              </a:graphicData>
            </a:graphic>
          </wp:anchor>
        </w:drawing>
      </w:r>
    </w:p>
    <w:p>
      <w:pPr>
        <w:spacing w:before="27"/>
        <w:ind w:left="0" w:right="1250" w:firstLine="0"/>
        <w:jc w:val="right"/>
        <w:rPr>
          <w:sz w:val="20"/>
        </w:rPr>
      </w:pPr>
      <w:r>
        <w:rPr>
          <w:w w:val="95"/>
          <w:sz w:val="20"/>
        </w:rPr>
        <w:t>3/6</w:t>
      </w:r>
    </w:p>
    <w:p>
      <w:pPr>
        <w:spacing w:after="0"/>
        <w:jc w:val="right"/>
        <w:rPr>
          <w:sz w:val="20"/>
        </w:rPr>
        <w:sectPr>
          <w:pgSz w:w="11900" w:h="16840"/>
          <w:pgMar w:top="720" w:bottom="0" w:left="460" w:right="440"/>
        </w:sectPr>
      </w:pPr>
    </w:p>
    <w:p>
      <w:pPr>
        <w:pStyle w:val="BodyText"/>
        <w:spacing w:before="3"/>
        <w:jc w:val="left"/>
        <w:rPr>
          <w:sz w:val="26"/>
        </w:rPr>
      </w:pPr>
    </w:p>
    <w:p>
      <w:pPr>
        <w:pStyle w:val="BodyText"/>
        <w:spacing w:before="93"/>
        <w:ind w:left="1243" w:right="1252"/>
      </w:pPr>
      <w:r>
        <w:rPr/>
        <w:t>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 Ayuntamiento.</w:t>
      </w:r>
    </w:p>
    <w:p>
      <w:pPr>
        <w:pStyle w:val="BodyText"/>
        <w:ind w:left="1243" w:right="1257" w:firstLine="720"/>
      </w:pPr>
      <w:r>
        <w:rPr/>
        <w:t>Vista la propuesta de acuerdo, la Junta de Gobierno Local acordó por unanimidad:</w:t>
      </w:r>
    </w:p>
    <w:p>
      <w:pPr>
        <w:pStyle w:val="BodyText"/>
        <w:ind w:left="1244" w:right="1252" w:firstLine="719"/>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jc w:val="left"/>
        <w:rPr>
          <w:sz w:val="20"/>
        </w:rPr>
      </w:pPr>
    </w:p>
    <w:p>
      <w:pPr>
        <w:pStyle w:val="BodyText"/>
        <w:jc w:val="left"/>
        <w:rPr>
          <w:sz w:val="20"/>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24"/>
        <w:gridCol w:w="2400"/>
        <w:gridCol w:w="1361"/>
        <w:gridCol w:w="2100"/>
        <w:gridCol w:w="1102"/>
      </w:tblGrid>
      <w:tr>
        <w:trPr>
          <w:trHeight w:val="220" w:hRule="atLeast"/>
        </w:trPr>
        <w:tc>
          <w:tcPr>
            <w:tcW w:w="1524" w:type="dxa"/>
          </w:tcPr>
          <w:p>
            <w:pPr>
              <w:pStyle w:val="TableParagraph"/>
              <w:spacing w:line="205" w:lineRule="exact"/>
              <w:ind w:left="310"/>
              <w:rPr>
                <w:b/>
                <w:sz w:val="20"/>
              </w:rPr>
            </w:pPr>
            <w:r>
              <w:rPr>
                <w:b/>
                <w:sz w:val="20"/>
              </w:rPr>
              <w:t>NOMBRE</w:t>
            </w:r>
          </w:p>
        </w:tc>
        <w:tc>
          <w:tcPr>
            <w:tcW w:w="2400" w:type="dxa"/>
          </w:tcPr>
          <w:p>
            <w:pPr>
              <w:pStyle w:val="TableParagraph"/>
              <w:spacing w:line="205" w:lineRule="exact"/>
              <w:ind w:left="620"/>
              <w:rPr>
                <w:b/>
                <w:sz w:val="20"/>
              </w:rPr>
            </w:pPr>
            <w:r>
              <w:rPr>
                <w:b/>
                <w:sz w:val="20"/>
              </w:rPr>
              <w:t>APELLIDOS</w:t>
            </w:r>
          </w:p>
        </w:tc>
        <w:tc>
          <w:tcPr>
            <w:tcW w:w="1361" w:type="dxa"/>
          </w:tcPr>
          <w:p>
            <w:pPr>
              <w:pStyle w:val="TableParagraph"/>
              <w:spacing w:line="205" w:lineRule="exact"/>
              <w:ind w:left="440"/>
              <w:rPr>
                <w:b/>
                <w:sz w:val="20"/>
              </w:rPr>
            </w:pPr>
            <w:r>
              <w:rPr>
                <w:b/>
                <w:sz w:val="20"/>
              </w:rPr>
              <w:t>N.I.F.</w:t>
            </w:r>
          </w:p>
        </w:tc>
        <w:tc>
          <w:tcPr>
            <w:tcW w:w="2100" w:type="dxa"/>
          </w:tcPr>
          <w:p>
            <w:pPr>
              <w:pStyle w:val="TableParagraph"/>
              <w:spacing w:line="205" w:lineRule="exact"/>
              <w:ind w:left="216" w:right="216"/>
              <w:jc w:val="center"/>
              <w:rPr>
                <w:b/>
                <w:sz w:val="20"/>
              </w:rPr>
            </w:pPr>
            <w:r>
              <w:rPr>
                <w:b/>
                <w:sz w:val="20"/>
              </w:rPr>
              <w:t>DESCRIPCIÓN</w:t>
            </w:r>
          </w:p>
        </w:tc>
        <w:tc>
          <w:tcPr>
            <w:tcW w:w="1102" w:type="dxa"/>
          </w:tcPr>
          <w:p>
            <w:pPr>
              <w:pStyle w:val="TableParagraph"/>
              <w:spacing w:line="205" w:lineRule="exact"/>
              <w:ind w:left="74" w:right="72"/>
              <w:jc w:val="center"/>
              <w:rPr>
                <w:b/>
                <w:sz w:val="20"/>
              </w:rPr>
            </w:pPr>
            <w:r>
              <w:rPr>
                <w:b/>
                <w:sz w:val="20"/>
              </w:rPr>
              <w:t>CUANTIÁ</w:t>
            </w:r>
          </w:p>
        </w:tc>
      </w:tr>
      <w:tr>
        <w:trPr>
          <w:trHeight w:val="340" w:hRule="atLeast"/>
        </w:trPr>
        <w:tc>
          <w:tcPr>
            <w:tcW w:w="1524" w:type="dxa"/>
          </w:tcPr>
          <w:p>
            <w:pPr>
              <w:pStyle w:val="TableParagraph"/>
              <w:spacing w:before="8"/>
              <w:rPr>
                <w:sz w:val="5"/>
              </w:rPr>
            </w:pPr>
          </w:p>
          <w:p>
            <w:pPr>
              <w:pStyle w:val="TableParagraph"/>
              <w:spacing w:line="206" w:lineRule="exact"/>
              <w:ind w:left="340"/>
              <w:rPr>
                <w:sz w:val="20"/>
              </w:rPr>
            </w:pPr>
            <w:r>
              <w:rPr>
                <w:position w:val="-3"/>
                <w:sz w:val="20"/>
              </w:rPr>
              <w:pict>
                <v:group style="width:43.45pt;height:10.35pt;mso-position-horizontal-relative:char;mso-position-vertical-relative:line" coordorigin="0,0" coordsize="869,207">
                  <v:rect style="position:absolute;left:0;top:0;width:869;height:207" filled="true" fillcolor="#000000" stroked="false">
                    <v:fill type="solid"/>
                  </v:rect>
                </v:group>
              </w:pict>
            </w:r>
            <w:r>
              <w:rPr>
                <w:position w:val="-3"/>
                <w:sz w:val="20"/>
              </w:rPr>
            </w:r>
          </w:p>
        </w:tc>
        <w:tc>
          <w:tcPr>
            <w:tcW w:w="2400" w:type="dxa"/>
          </w:tcPr>
          <w:p>
            <w:pPr>
              <w:pStyle w:val="TableParagraph"/>
              <w:spacing w:before="8"/>
              <w:rPr>
                <w:sz w:val="5"/>
              </w:rPr>
            </w:pPr>
          </w:p>
          <w:p>
            <w:pPr>
              <w:pStyle w:val="TableParagraph"/>
              <w:spacing w:line="206" w:lineRule="exact"/>
              <w:ind w:left="380"/>
              <w:rPr>
                <w:sz w:val="20"/>
              </w:rPr>
            </w:pPr>
            <w:r>
              <w:rPr>
                <w:position w:val="-3"/>
                <w:sz w:val="20"/>
              </w:rPr>
              <w:pict>
                <v:group style="width:82.95pt;height:10.35pt;mso-position-horizontal-relative:char;mso-position-vertical-relative:line" coordorigin="0,0" coordsize="1659,207">
                  <v:rect style="position:absolute;left:0;top:0;width:1659;height:207" filled="true" fillcolor="#000000" stroked="false">
                    <v:fill type="solid"/>
                  </v:rect>
                </v:group>
              </w:pict>
            </w:r>
            <w:r>
              <w:rPr>
                <w:position w:val="-3"/>
                <w:sz w:val="20"/>
              </w:rPr>
            </w:r>
          </w:p>
        </w:tc>
        <w:tc>
          <w:tcPr>
            <w:tcW w:w="1361" w:type="dxa"/>
          </w:tcPr>
          <w:p>
            <w:pPr>
              <w:pStyle w:val="TableParagraph"/>
              <w:spacing w:before="8"/>
              <w:rPr>
                <w:sz w:val="5"/>
              </w:rPr>
            </w:pPr>
          </w:p>
          <w:p>
            <w:pPr>
              <w:pStyle w:val="TableParagraph"/>
              <w:spacing w:line="206" w:lineRule="exact"/>
              <w:ind w:left="203"/>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2100" w:type="dxa"/>
          </w:tcPr>
          <w:p>
            <w:pPr>
              <w:pStyle w:val="TableParagraph"/>
              <w:spacing w:before="76"/>
              <w:ind w:left="219" w:right="169"/>
              <w:jc w:val="center"/>
              <w:rPr>
                <w:sz w:val="16"/>
              </w:rPr>
            </w:pPr>
            <w:r>
              <w:rPr>
                <w:sz w:val="16"/>
              </w:rPr>
              <w:t>DEUDA LUZ</w:t>
            </w:r>
          </w:p>
        </w:tc>
        <w:tc>
          <w:tcPr>
            <w:tcW w:w="1102" w:type="dxa"/>
          </w:tcPr>
          <w:p>
            <w:pPr>
              <w:pStyle w:val="TableParagraph"/>
              <w:spacing w:before="55"/>
              <w:ind w:left="74" w:right="69"/>
              <w:jc w:val="center"/>
              <w:rPr>
                <w:sz w:val="20"/>
              </w:rPr>
            </w:pPr>
            <w:r>
              <w:rPr>
                <w:sz w:val="20"/>
              </w:rPr>
              <w:t>280,20 €</w:t>
            </w:r>
          </w:p>
        </w:tc>
      </w:tr>
    </w:tbl>
    <w:p>
      <w:pPr>
        <w:pStyle w:val="BodyText"/>
        <w:spacing w:before="9"/>
        <w:jc w:val="left"/>
        <w:rPr>
          <w:sz w:val="11"/>
        </w:rPr>
      </w:pPr>
    </w:p>
    <w:p>
      <w:pPr>
        <w:pStyle w:val="BodyText"/>
        <w:spacing w:before="93"/>
        <w:ind w:left="1243" w:right="1251" w:firstLine="720"/>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3"/>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1696">
            <wp:simplePos x="0" y="0"/>
            <wp:positionH relativeFrom="page">
              <wp:posOffset>6858000</wp:posOffset>
            </wp:positionH>
            <wp:positionV relativeFrom="paragraph">
              <wp:posOffset>1306267</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28"/>
        <w:ind w:firstLine="719"/>
        <w:rPr>
          <w:b w:val="0"/>
        </w:rPr>
      </w:pPr>
      <w:r>
        <w:rPr/>
        <w:pict>
          <v:shape style="position:absolute;margin-left:567.568359pt;margin-top:25.740946pt;width:14.75pt;height:263.95pt;mso-position-horizontal-relative:page;mso-position-vertical-relative:paragraph;z-index:17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9J73YZNT79DQM546QY4X7GA2</w:t>
                  </w:r>
                  <w:r>
                    <w:rPr>
                      <w:sz w:val="12"/>
                    </w:rPr>
                    <w:t>4</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6</w:t>
                  </w:r>
                </w:p>
              </w:txbxContent>
            </v:textbox>
            <w10:wrap type="none"/>
          </v:shape>
        </w:pict>
      </w:r>
      <w:r>
        <w:rPr>
          <w:b w:val="0"/>
        </w:rPr>
        <w:t>B).- </w:t>
      </w:r>
      <w:r>
        <w:rPr>
          <w:u w:val="single"/>
        </w:rPr>
        <w:t>CONCESIÓN DE AYUDAS ESCOLARES DE LA FECAM.</w:t>
      </w:r>
      <w:r>
        <w:rPr/>
        <w:t> </w:t>
      </w:r>
      <w:r>
        <w:rPr>
          <w:u w:val="single"/>
        </w:rPr>
        <w:t>ACUERDO PROCEDENTE</w:t>
      </w:r>
      <w:r>
        <w:rPr>
          <w:b w:val="0"/>
        </w:rPr>
        <w:t>.-</w:t>
      </w:r>
    </w:p>
    <w:p>
      <w:pPr>
        <w:pStyle w:val="BodyText"/>
        <w:jc w:val="left"/>
      </w:pPr>
    </w:p>
    <w:p>
      <w:pPr>
        <w:pStyle w:val="BodyText"/>
        <w:ind w:left="1243" w:right="1249" w:firstLine="719"/>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a cargo de los fondos del Convenio de Colaboración entre la Federación Canaria de Municipios (FECAM), la Fundación Bancaria Cajacanarias y Fundación La Caixa, para el desarrollo de un Plan de Ayudas a la Escolarización, destinado a las familias afectadas por la crisis del</w:t>
      </w:r>
      <w:r>
        <w:rPr>
          <w:spacing w:val="-10"/>
        </w:rPr>
        <w:t> </w:t>
      </w:r>
      <w:r>
        <w:rPr/>
        <w:t>Covid-19.</w:t>
      </w:r>
    </w:p>
    <w:p>
      <w:pPr>
        <w:pStyle w:val="BodyText"/>
        <w:ind w:left="1243" w:right="1257" w:firstLine="720"/>
      </w:pPr>
      <w:r>
        <w:rPr/>
        <w:t>Vista la propuesta de acuerdo, la Junta de Gobierno Local acordó por unanimidad:</w:t>
      </w:r>
    </w:p>
    <w:p>
      <w:pPr>
        <w:pStyle w:val="BodyText"/>
        <w:ind w:left="1963"/>
        <w:jc w:val="left"/>
      </w:pPr>
      <w:r>
        <w:rPr>
          <w:u w:val="single"/>
        </w:rPr>
        <w:t>PRIMERO</w:t>
      </w:r>
      <w:r>
        <w:rPr/>
        <w:t>.- Conceder las siguientes Ayudas de Emergencia Social por</w:t>
      </w:r>
    </w:p>
    <w:p>
      <w:pPr>
        <w:pStyle w:val="BodyText"/>
        <w:jc w:val="left"/>
        <w:rPr>
          <w:sz w:val="26"/>
        </w:rPr>
      </w:pPr>
    </w:p>
    <w:p>
      <w:pPr>
        <w:spacing w:before="213"/>
        <w:ind w:left="0" w:right="1250" w:firstLine="0"/>
        <w:jc w:val="right"/>
        <w:rPr>
          <w:sz w:val="20"/>
        </w:rPr>
      </w:pPr>
      <w:r>
        <w:rPr>
          <w:w w:val="95"/>
          <w:sz w:val="20"/>
        </w:rPr>
        <w:t>4/6</w:t>
      </w:r>
    </w:p>
    <w:p>
      <w:pPr>
        <w:spacing w:after="0"/>
        <w:jc w:val="right"/>
        <w:rPr>
          <w:sz w:val="20"/>
        </w:rPr>
        <w:sectPr>
          <w:pgSz w:w="11900" w:h="16840"/>
          <w:pgMar w:top="1600" w:bottom="0" w:left="460" w:right="440"/>
        </w:sectPr>
      </w:pPr>
    </w:p>
    <w:p>
      <w:pPr>
        <w:pStyle w:val="BodyText"/>
        <w:ind w:left="1253"/>
        <w:jc w:val="left"/>
        <w:rPr>
          <w:sz w:val="20"/>
        </w:rPr>
      </w:pPr>
      <w:r>
        <w:rPr>
          <w:sz w:val="20"/>
        </w:rPr>
        <w:drawing>
          <wp:inline distT="0" distB="0" distL="0" distR="0">
            <wp:extent cx="920455" cy="685800"/>
            <wp:effectExtent l="0" t="0" r="0" b="0"/>
            <wp:docPr id="19" name="image1.jpeg" descr=""/>
            <wp:cNvGraphicFramePr>
              <a:graphicFrameLocks noChangeAspect="1"/>
            </wp:cNvGraphicFramePr>
            <a:graphic>
              <a:graphicData uri="http://schemas.openxmlformats.org/drawingml/2006/picture">
                <pic:pic>
                  <pic:nvPicPr>
                    <pic:cNvPr id="20" name="image1.jpeg"/>
                    <pic:cNvPicPr/>
                  </pic:nvPicPr>
                  <pic:blipFill>
                    <a:blip r:embed="rId5" cstate="print"/>
                    <a:stretch>
                      <a:fillRect/>
                    </a:stretch>
                  </pic:blipFill>
                  <pic:spPr>
                    <a:xfrm>
                      <a:off x="0" y="0"/>
                      <a:ext cx="920455" cy="685800"/>
                    </a:xfrm>
                    <a:prstGeom prst="rect">
                      <a:avLst/>
                    </a:prstGeom>
                  </pic:spPr>
                </pic:pic>
              </a:graphicData>
            </a:graphic>
          </wp:inline>
        </w:drawing>
      </w:r>
      <w:r>
        <w:rPr>
          <w:sz w:val="20"/>
        </w:rPr>
      </w:r>
    </w:p>
    <w:p>
      <w:pPr>
        <w:pStyle w:val="BodyText"/>
        <w:spacing w:before="10"/>
        <w:jc w:val="left"/>
        <w:rPr>
          <w:sz w:val="8"/>
        </w:rPr>
      </w:pPr>
    </w:p>
    <w:p>
      <w:pPr>
        <w:pStyle w:val="BodyText"/>
        <w:spacing w:before="93"/>
        <w:ind w:left="1243" w:right="1253"/>
      </w:pPr>
      <w:r>
        <w:rPr/>
        <w:t>los conceptos e importes que se indican, a cargo de la FECAM, CAJACANARIAS Y CAIXA:</w:t>
      </w:r>
    </w:p>
    <w:p>
      <w:pPr>
        <w:pStyle w:val="BodyText"/>
        <w:spacing w:before="2"/>
        <w:jc w:val="left"/>
        <w:rPr>
          <w:sz w:val="20"/>
        </w:rPr>
      </w:pPr>
    </w:p>
    <w:tbl>
      <w:tblPr>
        <w:tblW w:w="0" w:type="auto"/>
        <w:jc w:val="left"/>
        <w:tblInd w:w="1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82"/>
        <w:gridCol w:w="2400"/>
        <w:gridCol w:w="1361"/>
        <w:gridCol w:w="2100"/>
        <w:gridCol w:w="1159"/>
      </w:tblGrid>
      <w:tr>
        <w:trPr>
          <w:trHeight w:val="220" w:hRule="atLeast"/>
        </w:trPr>
        <w:tc>
          <w:tcPr>
            <w:tcW w:w="1582" w:type="dxa"/>
          </w:tcPr>
          <w:p>
            <w:pPr>
              <w:pStyle w:val="TableParagraph"/>
              <w:spacing w:line="205" w:lineRule="exact"/>
              <w:ind w:left="339"/>
              <w:rPr>
                <w:b/>
                <w:sz w:val="20"/>
              </w:rPr>
            </w:pPr>
            <w:r>
              <w:rPr>
                <w:b/>
                <w:sz w:val="20"/>
              </w:rPr>
              <w:t>NOMBRE</w:t>
            </w:r>
          </w:p>
        </w:tc>
        <w:tc>
          <w:tcPr>
            <w:tcW w:w="2400" w:type="dxa"/>
          </w:tcPr>
          <w:p>
            <w:pPr>
              <w:pStyle w:val="TableParagraph"/>
              <w:spacing w:line="205" w:lineRule="exact"/>
              <w:ind w:left="620"/>
              <w:rPr>
                <w:b/>
                <w:sz w:val="20"/>
              </w:rPr>
            </w:pPr>
            <w:r>
              <w:rPr>
                <w:b/>
                <w:sz w:val="20"/>
              </w:rPr>
              <w:t>APELLIDOS</w:t>
            </w:r>
          </w:p>
        </w:tc>
        <w:tc>
          <w:tcPr>
            <w:tcW w:w="1361" w:type="dxa"/>
          </w:tcPr>
          <w:p>
            <w:pPr>
              <w:pStyle w:val="TableParagraph"/>
              <w:spacing w:line="205" w:lineRule="exact"/>
              <w:ind w:left="440"/>
              <w:rPr>
                <w:b/>
                <w:sz w:val="20"/>
              </w:rPr>
            </w:pPr>
            <w:r>
              <w:rPr>
                <w:b/>
                <w:sz w:val="20"/>
              </w:rPr>
              <w:t>N.I.F.</w:t>
            </w:r>
          </w:p>
        </w:tc>
        <w:tc>
          <w:tcPr>
            <w:tcW w:w="2100" w:type="dxa"/>
          </w:tcPr>
          <w:p>
            <w:pPr>
              <w:pStyle w:val="TableParagraph"/>
              <w:spacing w:line="205" w:lineRule="exact"/>
              <w:ind w:left="216" w:right="216"/>
              <w:jc w:val="center"/>
              <w:rPr>
                <w:b/>
                <w:sz w:val="20"/>
              </w:rPr>
            </w:pPr>
            <w:r>
              <w:rPr>
                <w:b/>
                <w:sz w:val="20"/>
              </w:rPr>
              <w:t>DESCRIPCIÓN</w:t>
            </w:r>
          </w:p>
        </w:tc>
        <w:tc>
          <w:tcPr>
            <w:tcW w:w="1159" w:type="dxa"/>
          </w:tcPr>
          <w:p>
            <w:pPr>
              <w:pStyle w:val="TableParagraph"/>
              <w:spacing w:line="205" w:lineRule="exact"/>
              <w:ind w:left="103" w:right="101"/>
              <w:jc w:val="center"/>
              <w:rPr>
                <w:b/>
                <w:sz w:val="20"/>
              </w:rPr>
            </w:pPr>
            <w:r>
              <w:rPr>
                <w:b/>
                <w:sz w:val="20"/>
              </w:rPr>
              <w:t>CUANTIÁ</w:t>
            </w:r>
          </w:p>
        </w:tc>
      </w:tr>
      <w:tr>
        <w:trPr>
          <w:trHeight w:val="320" w:hRule="atLeast"/>
        </w:trPr>
        <w:tc>
          <w:tcPr>
            <w:tcW w:w="1582" w:type="dxa"/>
          </w:tcPr>
          <w:p>
            <w:pPr>
              <w:pStyle w:val="TableParagraph"/>
              <w:spacing w:before="5"/>
              <w:rPr>
                <w:sz w:val="5"/>
              </w:rPr>
            </w:pPr>
          </w:p>
          <w:p>
            <w:pPr>
              <w:pStyle w:val="TableParagraph"/>
              <w:spacing w:line="208" w:lineRule="exact"/>
              <w:ind w:left="119"/>
              <w:rPr>
                <w:sz w:val="20"/>
              </w:rPr>
            </w:pPr>
            <w:r>
              <w:rPr>
                <w:position w:val="-3"/>
                <w:sz w:val="20"/>
              </w:rPr>
              <w:pict>
                <v:group style="width:36.5pt;height:10.45pt;mso-position-horizontal-relative:char;mso-position-vertical-relative:line" coordorigin="0,0" coordsize="730,209">
                  <v:rect style="position:absolute;left:0;top:0;width:730;height:209" filled="true" fillcolor="#000000" stroked="false">
                    <v:fill type="solid"/>
                  </v:rect>
                </v:group>
              </w:pict>
            </w:r>
            <w:r>
              <w:rPr>
                <w:position w:val="-3"/>
                <w:sz w:val="20"/>
              </w:rPr>
            </w:r>
          </w:p>
        </w:tc>
        <w:tc>
          <w:tcPr>
            <w:tcW w:w="2400" w:type="dxa"/>
          </w:tcPr>
          <w:p>
            <w:pPr>
              <w:pStyle w:val="TableParagraph"/>
              <w:spacing w:before="5"/>
              <w:rPr>
                <w:sz w:val="5"/>
              </w:rPr>
            </w:pPr>
          </w:p>
          <w:p>
            <w:pPr>
              <w:pStyle w:val="TableParagraph"/>
              <w:spacing w:line="208" w:lineRule="exact"/>
              <w:ind w:left="119"/>
              <w:rPr>
                <w:sz w:val="20"/>
              </w:rPr>
            </w:pPr>
            <w:r>
              <w:rPr>
                <w:position w:val="-3"/>
                <w:sz w:val="20"/>
              </w:rPr>
              <w:pict>
                <v:group style="width:70.95pt;height:10.45pt;mso-position-horizontal-relative:char;mso-position-vertical-relative:line" coordorigin="0,0" coordsize="1419,209">
                  <v:rect style="position:absolute;left:0;top:0;width:1419;height:209" filled="true" fillcolor="#000000" stroked="false">
                    <v:fill type="solid"/>
                  </v:rect>
                </v:group>
              </w:pict>
            </w:r>
            <w:r>
              <w:rPr>
                <w:position w:val="-3"/>
                <w:sz w:val="20"/>
              </w:rPr>
            </w:r>
          </w:p>
        </w:tc>
        <w:tc>
          <w:tcPr>
            <w:tcW w:w="1361" w:type="dxa"/>
          </w:tcPr>
          <w:p>
            <w:pPr>
              <w:pStyle w:val="TableParagraph"/>
              <w:spacing w:before="5"/>
              <w:rPr>
                <w:sz w:val="5"/>
              </w:rPr>
            </w:pPr>
          </w:p>
          <w:p>
            <w:pPr>
              <w:pStyle w:val="TableParagraph"/>
              <w:spacing w:line="208" w:lineRule="exact"/>
              <w:ind w:left="200"/>
              <w:rPr>
                <w:sz w:val="20"/>
              </w:rPr>
            </w:pPr>
            <w:r>
              <w:rPr>
                <w:position w:val="-3"/>
                <w:sz w:val="20"/>
              </w:rPr>
              <w:pict>
                <v:group style="width:49.1pt;height:10.45pt;mso-position-horizontal-relative:char;mso-position-vertical-relative:line" coordorigin="0,0" coordsize="982,209">
                  <v:rect style="position:absolute;left:0;top:0;width:982;height:209" filled="true" fillcolor="#000000" stroked="false">
                    <v:fill type="solid"/>
                  </v:rect>
                </v:group>
              </w:pict>
            </w:r>
            <w:r>
              <w:rPr>
                <w:position w:val="-3"/>
                <w:sz w:val="20"/>
              </w:rPr>
            </w:r>
          </w:p>
        </w:tc>
        <w:tc>
          <w:tcPr>
            <w:tcW w:w="2100" w:type="dxa"/>
          </w:tcPr>
          <w:p>
            <w:pPr>
              <w:pStyle w:val="TableParagraph"/>
              <w:spacing w:before="76"/>
              <w:ind w:left="219" w:right="216"/>
              <w:jc w:val="center"/>
              <w:rPr>
                <w:sz w:val="16"/>
              </w:rPr>
            </w:pPr>
            <w:r>
              <w:rPr>
                <w:sz w:val="16"/>
              </w:rPr>
              <w:t>MATERIAL ESCOLAR</w:t>
            </w:r>
          </w:p>
        </w:tc>
        <w:tc>
          <w:tcPr>
            <w:tcW w:w="1159" w:type="dxa"/>
          </w:tcPr>
          <w:p>
            <w:pPr>
              <w:pStyle w:val="TableParagraph"/>
              <w:spacing w:before="53"/>
              <w:ind w:left="101" w:right="101"/>
              <w:jc w:val="center"/>
              <w:rPr>
                <w:sz w:val="20"/>
              </w:rPr>
            </w:pPr>
            <w:r>
              <w:rPr>
                <w:sz w:val="20"/>
              </w:rPr>
              <w:t>86 €</w:t>
            </w:r>
          </w:p>
        </w:tc>
      </w:tr>
      <w:tr>
        <w:trPr>
          <w:trHeight w:val="620" w:hRule="atLeast"/>
        </w:trPr>
        <w:tc>
          <w:tcPr>
            <w:tcW w:w="1582" w:type="dxa"/>
          </w:tcPr>
          <w:p>
            <w:pPr>
              <w:pStyle w:val="TableParagraph"/>
              <w:rPr>
                <w:rFonts w:ascii="Times New Roman"/>
                <w:sz w:val="22"/>
              </w:rPr>
            </w:pPr>
          </w:p>
        </w:tc>
        <w:tc>
          <w:tcPr>
            <w:tcW w:w="2400" w:type="dxa"/>
          </w:tcPr>
          <w:p>
            <w:pPr>
              <w:pStyle w:val="TableParagraph"/>
              <w:spacing w:before="2"/>
              <w:rPr>
                <w:sz w:val="18"/>
              </w:rPr>
            </w:pPr>
          </w:p>
          <w:p>
            <w:pPr>
              <w:pStyle w:val="TableParagraph"/>
              <w:spacing w:line="206" w:lineRule="exact"/>
              <w:ind w:left="119"/>
              <w:rPr>
                <w:sz w:val="20"/>
              </w:rPr>
            </w:pPr>
            <w:r>
              <w:rPr>
                <w:position w:val="-3"/>
                <w:sz w:val="20"/>
              </w:rPr>
              <w:pict>
                <v:group style="width:88pt;height:10.35pt;mso-position-horizontal-relative:char;mso-position-vertical-relative:line" coordorigin="0,0" coordsize="1760,207">
                  <v:rect style="position:absolute;left:0;top:0;width:1760;height:207" filled="true" fillcolor="#000000" stroked="false">
                    <v:fill type="solid"/>
                  </v:rect>
                </v:group>
              </w:pict>
            </w:r>
            <w:r>
              <w:rPr>
                <w:position w:val="-3"/>
                <w:sz w:val="20"/>
              </w:rPr>
            </w:r>
          </w:p>
        </w:tc>
        <w:tc>
          <w:tcPr>
            <w:tcW w:w="1361" w:type="dxa"/>
          </w:tcPr>
          <w:p>
            <w:pPr>
              <w:pStyle w:val="TableParagraph"/>
              <w:spacing w:before="2"/>
              <w:rPr>
                <w:sz w:val="18"/>
              </w:rPr>
            </w:pPr>
          </w:p>
          <w:p>
            <w:pPr>
              <w:pStyle w:val="TableParagraph"/>
              <w:spacing w:line="206" w:lineRule="exact"/>
              <w:ind w:left="186"/>
              <w:rPr>
                <w:sz w:val="20"/>
              </w:rPr>
            </w:pPr>
            <w:r>
              <w:rPr>
                <w:position w:val="-3"/>
                <w:sz w:val="20"/>
              </w:rPr>
              <w:pict>
                <v:group style="width:50.55pt;height:10.35pt;mso-position-horizontal-relative:char;mso-position-vertical-relative:line" coordorigin="0,0" coordsize="1011,207">
                  <v:rect style="position:absolute;left:0;top:0;width:1011;height:207" filled="true" fillcolor="#000000" stroked="false">
                    <v:fill type="solid"/>
                  </v:rect>
                </v:group>
              </w:pict>
            </w:r>
            <w:r>
              <w:rPr>
                <w:position w:val="-3"/>
                <w:sz w:val="20"/>
              </w:rPr>
            </w:r>
          </w:p>
        </w:tc>
        <w:tc>
          <w:tcPr>
            <w:tcW w:w="2100" w:type="dxa"/>
          </w:tcPr>
          <w:p>
            <w:pPr>
              <w:pStyle w:val="TableParagraph"/>
              <w:spacing w:before="1"/>
              <w:rPr>
                <w:sz w:val="19"/>
              </w:rPr>
            </w:pPr>
          </w:p>
          <w:p>
            <w:pPr>
              <w:pStyle w:val="TableParagraph"/>
              <w:spacing w:before="1"/>
              <w:ind w:left="219" w:right="216"/>
              <w:jc w:val="center"/>
              <w:rPr>
                <w:sz w:val="16"/>
              </w:rPr>
            </w:pPr>
            <w:r>
              <w:rPr>
                <w:sz w:val="16"/>
              </w:rPr>
              <w:t>MATERIAL ESCOLAR</w:t>
            </w:r>
          </w:p>
        </w:tc>
        <w:tc>
          <w:tcPr>
            <w:tcW w:w="1159" w:type="dxa"/>
          </w:tcPr>
          <w:p>
            <w:pPr>
              <w:pStyle w:val="TableParagraph"/>
              <w:spacing w:before="197"/>
              <w:ind w:left="101" w:right="101"/>
              <w:jc w:val="center"/>
              <w:rPr>
                <w:sz w:val="20"/>
              </w:rPr>
            </w:pPr>
            <w:r>
              <w:rPr>
                <w:sz w:val="20"/>
              </w:rPr>
              <w:t>43 €</w:t>
            </w:r>
          </w:p>
        </w:tc>
      </w:tr>
      <w:tr>
        <w:trPr>
          <w:trHeight w:val="340" w:hRule="atLeast"/>
        </w:trPr>
        <w:tc>
          <w:tcPr>
            <w:tcW w:w="1582" w:type="dxa"/>
          </w:tcPr>
          <w:p>
            <w:pPr>
              <w:pStyle w:val="TableParagraph"/>
              <w:spacing w:before="8"/>
              <w:rPr>
                <w:sz w:val="5"/>
              </w:rPr>
            </w:pPr>
          </w:p>
          <w:p>
            <w:pPr>
              <w:pStyle w:val="TableParagraph"/>
              <w:spacing w:line="206" w:lineRule="exact"/>
              <w:ind w:left="119"/>
              <w:rPr>
                <w:sz w:val="20"/>
              </w:rPr>
            </w:pPr>
            <w:r>
              <w:rPr>
                <w:position w:val="-3"/>
                <w:sz w:val="20"/>
              </w:rPr>
              <w:pict>
                <v:group style="width:37.950pt;height:10.35pt;mso-position-horizontal-relative:char;mso-position-vertical-relative:line" coordorigin="0,0" coordsize="759,207">
                  <v:rect style="position:absolute;left:0;top:0;width:759;height:207" filled="true" fillcolor="#000000" stroked="false">
                    <v:fill type="solid"/>
                  </v:rect>
                </v:group>
              </w:pict>
            </w:r>
            <w:r>
              <w:rPr>
                <w:position w:val="-3"/>
                <w:sz w:val="20"/>
              </w:rPr>
            </w:r>
          </w:p>
        </w:tc>
        <w:tc>
          <w:tcPr>
            <w:tcW w:w="2400" w:type="dxa"/>
          </w:tcPr>
          <w:p>
            <w:pPr>
              <w:pStyle w:val="TableParagraph"/>
              <w:spacing w:before="8"/>
              <w:rPr>
                <w:sz w:val="5"/>
              </w:rPr>
            </w:pPr>
          </w:p>
          <w:p>
            <w:pPr>
              <w:pStyle w:val="TableParagraph"/>
              <w:spacing w:line="206" w:lineRule="exact"/>
              <w:ind w:left="119"/>
              <w:rPr>
                <w:sz w:val="20"/>
              </w:rPr>
            </w:pPr>
            <w:r>
              <w:rPr>
                <w:position w:val="-3"/>
                <w:sz w:val="20"/>
              </w:rPr>
              <w:pict>
                <v:group style="width:79.95pt;height:10.35pt;mso-position-horizontal-relative:char;mso-position-vertical-relative:line" coordorigin="0,0" coordsize="1599,207">
                  <v:rect style="position:absolute;left:0;top:0;width:1599;height:207" filled="true" fillcolor="#000000" stroked="false">
                    <v:fill type="solid"/>
                  </v:rect>
                </v:group>
              </w:pict>
            </w:r>
            <w:r>
              <w:rPr>
                <w:position w:val="-3"/>
                <w:sz w:val="20"/>
              </w:rPr>
            </w:r>
          </w:p>
        </w:tc>
        <w:tc>
          <w:tcPr>
            <w:tcW w:w="1361" w:type="dxa"/>
          </w:tcPr>
          <w:p>
            <w:pPr>
              <w:pStyle w:val="TableParagraph"/>
              <w:spacing w:before="8"/>
              <w:rPr>
                <w:sz w:val="5"/>
              </w:rPr>
            </w:pPr>
          </w:p>
          <w:p>
            <w:pPr>
              <w:pStyle w:val="TableParagraph"/>
              <w:spacing w:line="206" w:lineRule="exact"/>
              <w:ind w:left="203"/>
              <w:rPr>
                <w:sz w:val="20"/>
              </w:rPr>
            </w:pPr>
            <w:r>
              <w:rPr>
                <w:position w:val="-3"/>
                <w:sz w:val="20"/>
              </w:rPr>
              <w:pict>
                <v:group style="width:48.85pt;height:10.35pt;mso-position-horizontal-relative:char;mso-position-vertical-relative:line" coordorigin="0,0" coordsize="977,207">
                  <v:rect style="position:absolute;left:0;top:0;width:977;height:207" filled="true" fillcolor="#000000" stroked="false">
                    <v:fill type="solid"/>
                  </v:rect>
                </v:group>
              </w:pict>
            </w:r>
            <w:r>
              <w:rPr>
                <w:position w:val="-3"/>
                <w:sz w:val="20"/>
              </w:rPr>
            </w:r>
          </w:p>
        </w:tc>
        <w:tc>
          <w:tcPr>
            <w:tcW w:w="2100" w:type="dxa"/>
          </w:tcPr>
          <w:p>
            <w:pPr>
              <w:pStyle w:val="TableParagraph"/>
              <w:spacing w:before="76"/>
              <w:ind w:left="219" w:right="216"/>
              <w:jc w:val="center"/>
              <w:rPr>
                <w:sz w:val="16"/>
              </w:rPr>
            </w:pPr>
            <w:r>
              <w:rPr>
                <w:sz w:val="16"/>
              </w:rPr>
              <w:t>MATERIAL ESCOLAR</w:t>
            </w:r>
          </w:p>
        </w:tc>
        <w:tc>
          <w:tcPr>
            <w:tcW w:w="1159" w:type="dxa"/>
          </w:tcPr>
          <w:p>
            <w:pPr>
              <w:pStyle w:val="TableParagraph"/>
              <w:spacing w:before="53"/>
              <w:ind w:left="101" w:right="101"/>
              <w:jc w:val="center"/>
              <w:rPr>
                <w:sz w:val="20"/>
              </w:rPr>
            </w:pPr>
            <w:r>
              <w:rPr>
                <w:sz w:val="20"/>
              </w:rPr>
              <w:t>43 €</w:t>
            </w:r>
          </w:p>
        </w:tc>
      </w:tr>
    </w:tbl>
    <w:p>
      <w:pPr>
        <w:pStyle w:val="BodyText"/>
        <w:spacing w:before="226"/>
        <w:ind w:left="1243" w:right="1251" w:firstLine="720"/>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3"/>
          <w:sz w:val="24"/>
        </w:rPr>
        <w:t> </w:t>
      </w:r>
      <w:r>
        <w:rPr>
          <w:sz w:val="24"/>
        </w:rPr>
        <w:t>concedida.</w:t>
      </w:r>
    </w:p>
    <w:p>
      <w:pPr>
        <w:pStyle w:val="BodyText"/>
        <w:ind w:left="1243" w:right="1248"/>
      </w:pPr>
      <w:r>
        <w:rPr/>
        <w:t>- El beneficiario deberá justificar la ayuda concedida en las siguientes condiciones: plazo: de sesenta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ind w:left="1963" w:right="0" w:firstLine="0"/>
        <w:jc w:val="left"/>
        <w:rPr>
          <w:b w:val="0"/>
        </w:rPr>
      </w:pPr>
      <w:r>
        <w:rPr>
          <w:b w:val="0"/>
        </w:rPr>
        <w:t>C).- </w:t>
      </w:r>
      <w:r>
        <w:rPr>
          <w:u w:val="single"/>
        </w:rPr>
        <w:t>CERTIFICACIONES DE OBRAS. ACUERDOS PROCEDENTES</w:t>
      </w:r>
      <w:r>
        <w:rPr>
          <w:b w:val="0"/>
        </w:rPr>
        <w:t>.-</w:t>
      </w:r>
    </w:p>
    <w:p>
      <w:pPr>
        <w:pStyle w:val="BodyText"/>
        <w:spacing w:before="230"/>
        <w:ind w:left="1244" w:right="1251" w:firstLine="719"/>
      </w:pPr>
      <w:r>
        <w:rPr/>
        <w:drawing>
          <wp:anchor distT="0" distB="0" distL="0" distR="0" allowOverlap="1" layoutInCell="1" locked="0" behindDoc="0" simplePos="0" relativeHeight="1960">
            <wp:simplePos x="0" y="0"/>
            <wp:positionH relativeFrom="page">
              <wp:posOffset>6858000</wp:posOffset>
            </wp:positionH>
            <wp:positionV relativeFrom="paragraph">
              <wp:posOffset>499817</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C.1).- Por el Señor Concejal de Urbanismo, Don Heriberto José Reyes Sánchez, se da cuenta de la certificación número 1 y su factura número F21-000010 de la obra "PARQUE ARQUEOLÓGICO EL AGUJERO, BOCABARRANCO   Y   LA   GUANCHA,   PROYECTO   DE URBANIZACIÓN”,</w:t>
      </w:r>
    </w:p>
    <w:p>
      <w:pPr>
        <w:pStyle w:val="BodyText"/>
        <w:ind w:left="1244" w:right="1251"/>
      </w:pPr>
      <w:r>
        <w:rPr/>
        <w:pict>
          <v:shape style="position:absolute;margin-left:567.568359pt;margin-top:19.740940pt;width:14.75pt;height:263.95pt;mso-position-horizontal-relative:page;mso-position-vertical-relative:paragraph;z-index:19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9J73YZNT79DQM546QY4X7GA2</w:t>
                  </w:r>
                  <w:r>
                    <w:rPr>
                      <w:sz w:val="12"/>
                    </w:rPr>
                    <w:t>4</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6</w:t>
                  </w:r>
                </w:p>
              </w:txbxContent>
            </v:textbox>
            <w10:wrap type="none"/>
          </v:shape>
        </w:pict>
      </w:r>
      <w:r>
        <w:rPr/>
        <w:t>debidamente suscrita por el director de obra y contratista CONSTRUCCIONES RODRÍGUEZ LUJÁN, S.L.; por importe de ciento cincuenta y tres mil doscientos treinta y cuatro euros con catorce céntimos (153.234,14</w:t>
      </w:r>
      <w:r>
        <w:rPr>
          <w:spacing w:val="-35"/>
        </w:rPr>
        <w:t> </w:t>
      </w:r>
      <w:r>
        <w:rPr/>
        <w:t>€).</w:t>
      </w:r>
    </w:p>
    <w:p>
      <w:pPr>
        <w:pStyle w:val="BodyText"/>
        <w:ind w:left="1243" w:right="1249" w:firstLine="720"/>
      </w:pPr>
      <w:r>
        <w:rPr/>
        <w:t>Vista la certificación de obra y la factura correspondiente, la Junta de Gobierno Local acordó por unanimidad:</w:t>
      </w:r>
    </w:p>
    <w:p>
      <w:pPr>
        <w:pStyle w:val="BodyText"/>
        <w:ind w:left="1244" w:right="1251" w:firstLine="719"/>
      </w:pPr>
      <w:r>
        <w:rPr>
          <w:u w:val="single"/>
        </w:rPr>
        <w:t>Primero</w:t>
      </w:r>
      <w:r>
        <w:rPr/>
        <w:t>.- Aprobar la certificación número 1 de la obra "PARQUE ARQUEOLÓGICO   EL   AGUJERO,   BOCABARRANCO   Y   LA   GUANCHA,</w:t>
      </w:r>
    </w:p>
    <w:p>
      <w:pPr>
        <w:pStyle w:val="BodyText"/>
        <w:ind w:left="1244" w:right="1249"/>
      </w:pPr>
      <w:r>
        <w:rPr/>
        <w:t>PROYECTO DE URBANIZACIÓN”, debidamente suscrita por el  director de obra y contratista CONSTRUCCIONES RODRÍGUEZ LUJÁN, S.L.; por importe de ciento cincuenta y tres mil doscientos treinta y cuatro euros con catorce céntimos (153.234,14 €).</w:t>
      </w:r>
    </w:p>
    <w:p>
      <w:pPr>
        <w:pStyle w:val="BodyText"/>
        <w:ind w:left="1243" w:right="1251" w:firstLine="720"/>
      </w:pPr>
      <w:r>
        <w:rPr>
          <w:u w:val="single"/>
        </w:rPr>
        <w:t>Segundo</w:t>
      </w:r>
      <w:r>
        <w:rPr/>
        <w:t>.- Aprobar la factura número F21-000010 por importe de ciento cincuenta y tres mil doscientos treinta y cuatro euros con catorce céntimos (153.234,14 €).</w:t>
      </w:r>
    </w:p>
    <w:p>
      <w:pPr>
        <w:pStyle w:val="BodyText"/>
        <w:spacing w:before="230"/>
        <w:ind w:left="1243" w:right="1253" w:firstLine="719"/>
      </w:pPr>
      <w:r>
        <w:rPr/>
        <w:t>C.2).- Por el Señor Concejal de Urbanismo, Don Heriberto José Reyes Sánchez,  se  da  cuenta  de  la  certificación  número 6-A y su  factura</w:t>
      </w:r>
      <w:r>
        <w:rPr>
          <w:spacing w:val="55"/>
        </w:rPr>
        <w:t> </w:t>
      </w:r>
      <w:r>
        <w:rPr/>
        <w:t>número</w:t>
      </w:r>
    </w:p>
    <w:p>
      <w:pPr>
        <w:pStyle w:val="BodyText"/>
        <w:spacing w:before="10"/>
        <w:jc w:val="left"/>
        <w:rPr>
          <w:sz w:val="15"/>
        </w:rPr>
      </w:pPr>
      <w:r>
        <w:rPr/>
        <w:drawing>
          <wp:anchor distT="0" distB="0" distL="0" distR="0" allowOverlap="1" layoutInCell="1" locked="0" behindDoc="0" simplePos="0" relativeHeight="1936">
            <wp:simplePos x="0" y="0"/>
            <wp:positionH relativeFrom="page">
              <wp:posOffset>1091183</wp:posOffset>
            </wp:positionH>
            <wp:positionV relativeFrom="paragraph">
              <wp:posOffset>141121</wp:posOffset>
            </wp:positionV>
            <wp:extent cx="5435572" cy="24574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35572" cy="245745"/>
                    </a:xfrm>
                    <a:prstGeom prst="rect">
                      <a:avLst/>
                    </a:prstGeom>
                  </pic:spPr>
                </pic:pic>
              </a:graphicData>
            </a:graphic>
          </wp:anchor>
        </w:drawing>
      </w:r>
    </w:p>
    <w:p>
      <w:pPr>
        <w:spacing w:before="27"/>
        <w:ind w:left="0" w:right="1250" w:firstLine="0"/>
        <w:jc w:val="right"/>
        <w:rPr>
          <w:sz w:val="20"/>
        </w:rPr>
      </w:pPr>
      <w:r>
        <w:rPr>
          <w:w w:val="95"/>
          <w:sz w:val="20"/>
        </w:rPr>
        <w:t>5/6</w:t>
      </w:r>
    </w:p>
    <w:p>
      <w:pPr>
        <w:spacing w:after="0"/>
        <w:jc w:val="right"/>
        <w:rPr>
          <w:sz w:val="20"/>
        </w:rPr>
        <w:sectPr>
          <w:pgSz w:w="11900" w:h="16840"/>
          <w:pgMar w:top="720" w:bottom="0" w:left="460" w:right="440"/>
        </w:sectPr>
      </w:pPr>
    </w:p>
    <w:p>
      <w:pPr>
        <w:pStyle w:val="BodyText"/>
        <w:spacing w:before="3"/>
        <w:jc w:val="left"/>
        <w:rPr>
          <w:sz w:val="26"/>
        </w:rPr>
      </w:pPr>
    </w:p>
    <w:p>
      <w:pPr>
        <w:pStyle w:val="BodyText"/>
        <w:spacing w:before="93"/>
        <w:ind w:left="1243"/>
      </w:pPr>
      <w:r>
        <w:rPr/>
        <w:t>F21-00008 de la obra "ÁREA DE REGENERACIÓN Y RENOVACIÓN URBANA</w:t>
      </w:r>
    </w:p>
    <w:p>
      <w:pPr>
        <w:pStyle w:val="BodyText"/>
        <w:ind w:left="1243" w:right="1247"/>
      </w:pPr>
      <w:r>
        <w:rPr/>
        <w:t>DEL BARRIO DE BECERRIL Y DE 32 VPO”, debidamente suscrita por el director de obra y contratista CONSTRUCCIONES RODRÍGUEZ LUJÁN, S.L.; por importe de ciento sesenta y cuatro mil trescientos treinta y tres euros con treinta y siete céntimos (164.333,37 €).</w:t>
      </w:r>
    </w:p>
    <w:p>
      <w:pPr>
        <w:pStyle w:val="BodyText"/>
        <w:ind w:left="1243" w:right="1249" w:firstLine="720"/>
      </w:pPr>
      <w:r>
        <w:rPr/>
        <w:t>Vista la certificación de obra y la factura correspondiente, la Junta de Gobierno Local acordó por unanimidad:</w:t>
      </w:r>
    </w:p>
    <w:p>
      <w:pPr>
        <w:pStyle w:val="BodyText"/>
        <w:ind w:left="1244" w:right="1249" w:firstLine="719"/>
      </w:pPr>
      <w:r>
        <w:rPr>
          <w:u w:val="single"/>
        </w:rPr>
        <w:t>Primero</w:t>
      </w:r>
      <w:r>
        <w:rPr/>
        <w:t>.- Aprobar la certificación número 6-A de la obra "ÁREA DE REGENERACIÓN Y </w:t>
      </w:r>
      <w:r>
        <w:rPr>
          <w:spacing w:val="-3"/>
        </w:rPr>
        <w:t>RENOVACIÓN  </w:t>
      </w:r>
      <w:r>
        <w:rPr/>
        <w:t>URBANA DEL BARRIO  DE  BECERRIL Y</w:t>
      </w:r>
    </w:p>
    <w:p>
      <w:pPr>
        <w:pStyle w:val="BodyText"/>
        <w:ind w:left="1244" w:right="1251"/>
      </w:pPr>
      <w:r>
        <w:rPr/>
        <w:t>DE 32 VPO”, debidamente suscrita por el director de obra y contratista CONSTRUCCIONES RODRÍGUEZ LUJÁN, S.L.; por importe de ciento sesenta y cuatro mil trescientos treinta y tres euros con treinta y siete céntimos (164.333,37 €).</w:t>
      </w:r>
    </w:p>
    <w:p>
      <w:pPr>
        <w:pStyle w:val="BodyText"/>
        <w:ind w:left="1244" w:right="1251" w:firstLine="719"/>
      </w:pPr>
      <w:r>
        <w:rPr>
          <w:u w:val="single"/>
        </w:rPr>
        <w:t>Segundo</w:t>
      </w:r>
      <w:r>
        <w:rPr/>
        <w:t>.- Aprobar la factura número F21-00008 por importe de ciento sesenta y cuatro mil trescientos treinta y tres euros con treinta y siete céntimos (164.333,37 €).</w:t>
      </w:r>
    </w:p>
    <w:p>
      <w:pPr>
        <w:pStyle w:val="BodyText"/>
        <w:spacing w:before="230"/>
        <w:ind w:left="1244" w:right="1251" w:firstLine="719"/>
      </w:pPr>
      <w:r>
        <w:rPr/>
        <w:t>C.3).- Por el Señor Concejal de Urbanismo, Don Heriberto José Reyes Sánchez, se da cuenta de la certificación número 6-B y su factura número F21-00009 de la obra "ÁREA DE REGENERACIÓN Y RENOVACIÓN URBANA</w:t>
      </w:r>
    </w:p>
    <w:p>
      <w:pPr>
        <w:pStyle w:val="BodyText"/>
        <w:ind w:left="1244" w:right="1247"/>
      </w:pPr>
      <w:r>
        <w:rPr/>
        <w:t>DEL BARRIO DE BECERRIL Y DE 32 VPO”, debidamente suscrita por el director de obra y contratista CONSTRUCCIONES RODRÍGUEZ LUJÁN, S.L.; por importe de ciento doce mil seiscientos treinta euros con noventa céntimos (112.630,90 €).</w:t>
      </w:r>
    </w:p>
    <w:p>
      <w:pPr>
        <w:pStyle w:val="BodyText"/>
        <w:ind w:left="1244" w:right="1249" w:firstLine="720"/>
      </w:pPr>
      <w:r>
        <w:rPr/>
        <w:t>Vista la certificación de obra y la factura correspondiente, la Junta de Gobierno Local acordó por unanimidad:</w:t>
      </w:r>
    </w:p>
    <w:p>
      <w:pPr>
        <w:pStyle w:val="BodyText"/>
        <w:ind w:left="1244" w:right="1249" w:firstLine="720"/>
      </w:pPr>
      <w:r>
        <w:rPr>
          <w:u w:val="single"/>
        </w:rPr>
        <w:t>Primero</w:t>
      </w:r>
      <w:r>
        <w:rPr/>
        <w:t>.- Aprobar la certificación número 6-B de la obra "ÁREA DE REGENERACIÓN Y </w:t>
      </w:r>
      <w:r>
        <w:rPr>
          <w:spacing w:val="-3"/>
        </w:rPr>
        <w:t>RENOVACIÓN  </w:t>
      </w:r>
      <w:r>
        <w:rPr/>
        <w:t>URBANA DEL BARRIO  DE  BECERRIL Y</w:t>
      </w:r>
    </w:p>
    <w:p>
      <w:pPr>
        <w:pStyle w:val="BodyText"/>
        <w:ind w:left="1244" w:right="1254"/>
      </w:pPr>
      <w:r>
        <w:rPr/>
        <w:drawing>
          <wp:anchor distT="0" distB="0" distL="0" distR="0" allowOverlap="1" layoutInCell="1" locked="0" behindDoc="0" simplePos="0" relativeHeight="2008">
            <wp:simplePos x="0" y="0"/>
            <wp:positionH relativeFrom="page">
              <wp:posOffset>6858000</wp:posOffset>
            </wp:positionH>
            <wp:positionV relativeFrom="paragraph">
              <wp:posOffset>230323</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DE 32 VPO”, debidamente suscrita por el director de obra y contratista CONSTRUCCIONES RODRÍGUEZ LUJÁN, S.L.; por importe de ciento doce mil seiscientos treinta euros con noventa céntimos </w:t>
      </w:r>
      <w:r>
        <w:rPr>
          <w:spacing w:val="-3"/>
        </w:rPr>
        <w:t>(112.630,90</w:t>
      </w:r>
      <w:r>
        <w:rPr>
          <w:spacing w:val="-18"/>
        </w:rPr>
        <w:t> </w:t>
      </w:r>
      <w:r>
        <w:rPr/>
        <w:t>€).</w:t>
      </w:r>
    </w:p>
    <w:p>
      <w:pPr>
        <w:pStyle w:val="BodyText"/>
        <w:ind w:left="1244" w:right="1251" w:firstLine="719"/>
      </w:pPr>
      <w:r>
        <w:rPr/>
        <w:pict>
          <v:shape style="position:absolute;margin-left:567.568359pt;margin-top:23.820957pt;width:14.75pt;height:263.95pt;mso-position-horizontal-relative:page;mso-position-vertical-relative:paragraph;z-index:20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9J73YZNT79DQM546QY4X7GA2</w:t>
                  </w:r>
                  <w:r>
                    <w:rPr>
                      <w:sz w:val="12"/>
                    </w:rPr>
                    <w:t>4</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6</w:t>
                  </w:r>
                </w:p>
              </w:txbxContent>
            </v:textbox>
            <w10:wrap type="none"/>
          </v:shape>
        </w:pict>
      </w:r>
      <w:r>
        <w:rPr>
          <w:u w:val="single"/>
        </w:rPr>
        <w:t>Segundo</w:t>
      </w:r>
      <w:r>
        <w:rPr/>
        <w:t>.- Aprobar la factura número F21-00009 por importe de ciento doce mil seiscientos treinta euros con noventa céntimos (112.630,90 €).</w:t>
      </w:r>
    </w:p>
    <w:p>
      <w:pPr>
        <w:spacing w:before="230"/>
        <w:ind w:left="1964" w:right="0" w:firstLine="0"/>
        <w:jc w:val="left"/>
        <w:rPr>
          <w:sz w:val="24"/>
        </w:rPr>
      </w:pPr>
      <w:r>
        <w:rPr>
          <w:sz w:val="24"/>
        </w:rPr>
        <w:t>5º.- </w:t>
      </w:r>
      <w:r>
        <w:rPr>
          <w:b/>
          <w:sz w:val="24"/>
          <w:u w:val="single"/>
        </w:rPr>
        <w:t>RUEGOS Y PREGUNTAS</w:t>
      </w:r>
      <w:r>
        <w:rPr>
          <w:sz w:val="24"/>
        </w:rPr>
        <w:t>.-</w:t>
      </w:r>
    </w:p>
    <w:p>
      <w:pPr>
        <w:pStyle w:val="BodyText"/>
        <w:spacing w:before="10"/>
        <w:jc w:val="left"/>
        <w:rPr>
          <w:sz w:val="23"/>
        </w:rPr>
      </w:pPr>
    </w:p>
    <w:p>
      <w:pPr>
        <w:pStyle w:val="BodyText"/>
        <w:spacing w:before="1"/>
        <w:ind w:left="1963"/>
        <w:jc w:val="left"/>
      </w:pPr>
      <w:r>
        <w:rPr/>
        <w:t>No se formularon.</w:t>
      </w:r>
    </w:p>
    <w:p>
      <w:pPr>
        <w:pStyle w:val="BodyText"/>
        <w:jc w:val="left"/>
      </w:pPr>
    </w:p>
    <w:p>
      <w:pPr>
        <w:pStyle w:val="BodyText"/>
        <w:ind w:left="1244" w:right="1252" w:firstLine="719"/>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7"/>
        </w:rPr>
      </w:pPr>
    </w:p>
    <w:p>
      <w:pPr>
        <w:spacing w:before="0"/>
        <w:ind w:left="0" w:right="1250" w:firstLine="0"/>
        <w:jc w:val="right"/>
        <w:rPr>
          <w:sz w:val="20"/>
        </w:rPr>
      </w:pPr>
      <w:r>
        <w:rPr>
          <w:w w:val="95"/>
          <w:sz w:val="20"/>
        </w:rPr>
        <w:t>6/6</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jc w:val="both"/>
    </w:pPr>
    <w:rPr>
      <w:rFonts w:ascii="Arial" w:hAnsi="Arial" w:eastAsia="Arial" w:cs="Arial"/>
      <w:sz w:val="24"/>
      <w:szCs w:val="24"/>
    </w:rPr>
  </w:style>
  <w:style w:styleId="Heading1" w:type="paragraph">
    <w:name w:val="Heading 1"/>
    <w:basedOn w:val="Normal"/>
    <w:uiPriority w:val="1"/>
    <w:qFormat/>
    <w:pPr>
      <w:spacing w:before="230"/>
      <w:ind w:left="1243" w:right="1256"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56"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210126.JGL</dc:title>
  <dcterms:created xsi:type="dcterms:W3CDTF">2022-05-07T20:13:39Z</dcterms:created>
  <dcterms:modified xsi:type="dcterms:W3CDTF">2022-05-07T20:13:39Z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PDFCreator 2.3.0.103</vt:lpwstr>
  </property>
  <property fmtid="{D5CDD505-2E9C-101B-9397-08002B2CF9AE}" pid="4" name="LastSaved">
    <vt:filetime>2022-05-07T00:00:00Z</vt:filetime>
  </property>
</Properties>
</file>